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CBE" w:rsidRDefault="00F718F5" w:rsidP="007A7C5B">
      <w:pPr>
        <w:pStyle w:val="a3"/>
        <w:spacing w:line="360" w:lineRule="auto"/>
        <w:ind w:left="360" w:right="361"/>
        <w:jc w:val="center"/>
      </w:pPr>
      <w:r>
        <w:rPr>
          <w:color w:val="00AFEF"/>
        </w:rPr>
        <w:t>Дослідницький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практикум</w:t>
      </w:r>
    </w:p>
    <w:p w:rsidR="002A0CBE" w:rsidRDefault="00F718F5" w:rsidP="007A7C5B">
      <w:pPr>
        <w:pStyle w:val="1"/>
        <w:spacing w:before="0" w:line="360" w:lineRule="auto"/>
        <w:ind w:left="356"/>
      </w:pPr>
      <w:r>
        <w:rPr>
          <w:color w:val="006FC0"/>
        </w:rPr>
        <w:t>Тема.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Дослідження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температурної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адаптації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рецепторів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шкіри</w:t>
      </w:r>
    </w:p>
    <w:p w:rsidR="002A0CBE" w:rsidRDefault="00F718F5" w:rsidP="007A7C5B">
      <w:pPr>
        <w:pStyle w:val="a3"/>
        <w:spacing w:line="360" w:lineRule="auto"/>
        <w:ind w:left="-142"/>
        <w:jc w:val="both"/>
      </w:pPr>
      <w:r w:rsidRPr="007A7C5B">
        <w:rPr>
          <w:b/>
        </w:rPr>
        <w:t>Мета:</w:t>
      </w:r>
      <w:r>
        <w:rPr>
          <w:spacing w:val="-7"/>
        </w:rPr>
        <w:t xml:space="preserve"> </w:t>
      </w:r>
      <w:r w:rsidR="00933999">
        <w:t>Виявити явище адаптації теплових рецепторів шкіри до дії високої та низької температур, установити біологічне значення цього виду адаптаці</w:t>
      </w:r>
      <w:r w:rsidR="00933999">
        <w:t>ї</w:t>
      </w:r>
      <w:r>
        <w:t>.</w:t>
      </w:r>
    </w:p>
    <w:p w:rsidR="0057283D" w:rsidRDefault="00F718F5" w:rsidP="0057283D">
      <w:pPr>
        <w:pStyle w:val="a3"/>
        <w:spacing w:line="360" w:lineRule="auto"/>
        <w:ind w:left="-142" w:right="112"/>
        <w:jc w:val="both"/>
      </w:pPr>
      <w:r w:rsidRPr="007A7C5B">
        <w:rPr>
          <w:b/>
        </w:rPr>
        <w:t>Обладнання та матеріали:</w:t>
      </w:r>
      <w:r>
        <w:t xml:space="preserve"> три однакових </w:t>
      </w:r>
      <w:r w:rsidR="007A7C5B">
        <w:t xml:space="preserve">посудини </w:t>
      </w:r>
      <w:r>
        <w:t xml:space="preserve"> для рук із холодною, гарячою</w:t>
      </w:r>
      <w:r>
        <w:rPr>
          <w:spacing w:val="-67"/>
        </w:rPr>
        <w:t xml:space="preserve"> </w:t>
      </w:r>
      <w:r w:rsidR="007A7C5B">
        <w:rPr>
          <w:spacing w:val="-67"/>
        </w:rPr>
        <w:t xml:space="preserve"> </w:t>
      </w:r>
      <w:r>
        <w:t>та помірною температурою води, термометр для води, секундомір або годинник</w:t>
      </w:r>
      <w:r w:rsidR="0057283D">
        <w:t xml:space="preserve"> </w:t>
      </w:r>
      <w:r>
        <w:rPr>
          <w:spacing w:val="-67"/>
        </w:rPr>
        <w:t xml:space="preserve"> </w:t>
      </w:r>
      <w:r w:rsidR="007A7C5B">
        <w:rPr>
          <w:spacing w:val="-67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секундною стрілкою,</w:t>
      </w:r>
      <w:r>
        <w:rPr>
          <w:spacing w:val="3"/>
        </w:rPr>
        <w:t xml:space="preserve"> </w:t>
      </w:r>
      <w:r>
        <w:t>рушник.</w:t>
      </w:r>
      <w:r w:rsidR="00ED5364">
        <w:t xml:space="preserve"> </w:t>
      </w:r>
      <w:r w:rsidR="0057283D">
        <w:t xml:space="preserve"> </w:t>
      </w:r>
    </w:p>
    <w:p w:rsidR="002A0CBE" w:rsidRDefault="0057283D" w:rsidP="0057283D">
      <w:pPr>
        <w:pStyle w:val="a3"/>
        <w:spacing w:line="360" w:lineRule="auto"/>
        <w:ind w:left="-142" w:right="112"/>
        <w:jc w:val="both"/>
      </w:pPr>
      <w:r>
        <w:t xml:space="preserve">Для виконання дослідницького </w:t>
      </w:r>
      <w:proofErr w:type="spellStart"/>
      <w:r>
        <w:t>практикума</w:t>
      </w:r>
      <w:proofErr w:type="spellEnd"/>
      <w:r>
        <w:t xml:space="preserve"> </w:t>
      </w:r>
      <w:r w:rsidR="00ED5364">
        <w:t xml:space="preserve"> </w:t>
      </w:r>
      <w:r>
        <w:t xml:space="preserve">потрібна допомога дорослого/однолітка.  </w:t>
      </w:r>
    </w:p>
    <w:p w:rsidR="00933999" w:rsidRDefault="00F718F5" w:rsidP="00933999">
      <w:pPr>
        <w:pStyle w:val="1"/>
        <w:spacing w:before="0" w:line="360" w:lineRule="auto"/>
        <w:ind w:left="-284" w:right="89"/>
        <w:jc w:val="both"/>
        <w:rPr>
          <w:color w:val="FF0000"/>
          <w:spacing w:val="-67"/>
        </w:rPr>
      </w:pPr>
      <w:r>
        <w:rPr>
          <w:color w:val="FF0000"/>
        </w:rPr>
        <w:t>Обов’язково дотримуйтесь правил техніки безпеки життєдіяльності!</w:t>
      </w:r>
      <w:r>
        <w:rPr>
          <w:color w:val="FF0000"/>
          <w:spacing w:val="-67"/>
        </w:rPr>
        <w:t xml:space="preserve"> </w:t>
      </w:r>
    </w:p>
    <w:p w:rsidR="00933999" w:rsidRPr="00933999" w:rsidRDefault="00F718F5" w:rsidP="007A7C5B">
      <w:pPr>
        <w:pStyle w:val="1"/>
        <w:spacing w:before="0" w:line="360" w:lineRule="auto"/>
        <w:ind w:left="-284" w:right="89"/>
        <w:rPr>
          <w:b w:val="0"/>
        </w:rPr>
      </w:pPr>
      <w:r w:rsidRPr="00933999">
        <w:rPr>
          <w:b w:val="0"/>
        </w:rPr>
        <w:t>Хід</w:t>
      </w:r>
      <w:r w:rsidRPr="00933999">
        <w:rPr>
          <w:b w:val="0"/>
          <w:spacing w:val="-1"/>
        </w:rPr>
        <w:t xml:space="preserve"> </w:t>
      </w:r>
      <w:r w:rsidRPr="00933999">
        <w:rPr>
          <w:b w:val="0"/>
        </w:rPr>
        <w:t>роботи:</w:t>
      </w:r>
    </w:p>
    <w:p w:rsidR="007A7C5B" w:rsidRDefault="007A7C5B" w:rsidP="00933999">
      <w:pPr>
        <w:pStyle w:val="1"/>
        <w:spacing w:before="0" w:line="360" w:lineRule="auto"/>
        <w:ind w:left="-284" w:right="89"/>
        <w:jc w:val="both"/>
        <w:rPr>
          <w:b w:val="0"/>
        </w:rPr>
      </w:pPr>
      <w:r>
        <w:rPr>
          <w:noProof/>
        </w:rPr>
        <w:drawing>
          <wp:anchor distT="0" distB="0" distL="114300" distR="114300" simplePos="0" relativeHeight="487591936" behindDoc="1" locked="0" layoutInCell="1" allowOverlap="1" wp14:anchorId="209AC2A6">
            <wp:simplePos x="0" y="0"/>
            <wp:positionH relativeFrom="column">
              <wp:posOffset>-177800</wp:posOffset>
            </wp:positionH>
            <wp:positionV relativeFrom="paragraph">
              <wp:posOffset>-2540</wp:posOffset>
            </wp:positionV>
            <wp:extent cx="1746340" cy="1835244"/>
            <wp:effectExtent l="0" t="0" r="6350" b="0"/>
            <wp:wrapTight wrapText="bothSides">
              <wp:wrapPolygon edited="0">
                <wp:start x="0" y="0"/>
                <wp:lineTo x="0" y="21301"/>
                <wp:lineTo x="21443" y="21301"/>
                <wp:lineTo x="21443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340" cy="1835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999" w:rsidRPr="00933999">
        <w:rPr>
          <w:b w:val="0"/>
        </w:rPr>
        <w:t>1. Опуст</w:t>
      </w:r>
      <w:r w:rsidR="0012310E">
        <w:rPr>
          <w:b w:val="0"/>
        </w:rPr>
        <w:t>и</w:t>
      </w:r>
      <w:r w:rsidR="00933999" w:rsidRPr="00933999">
        <w:rPr>
          <w:b w:val="0"/>
        </w:rPr>
        <w:t xml:space="preserve"> кисті рук у посудину з холодною водою (температура води 10 °С). </w:t>
      </w:r>
    </w:p>
    <w:p w:rsidR="007A7C5B" w:rsidRDefault="00933999" w:rsidP="00933999">
      <w:pPr>
        <w:pStyle w:val="1"/>
        <w:spacing w:before="0" w:line="360" w:lineRule="auto"/>
        <w:ind w:left="-284" w:right="89"/>
        <w:jc w:val="both"/>
        <w:rPr>
          <w:b w:val="0"/>
        </w:rPr>
      </w:pPr>
      <w:r w:rsidRPr="00933999">
        <w:rPr>
          <w:b w:val="0"/>
        </w:rPr>
        <w:t>Трима</w:t>
      </w:r>
      <w:r w:rsidR="00B1269A">
        <w:rPr>
          <w:b w:val="0"/>
        </w:rPr>
        <w:t>й</w:t>
      </w:r>
      <w:r w:rsidRPr="00933999">
        <w:rPr>
          <w:b w:val="0"/>
        </w:rPr>
        <w:t xml:space="preserve"> доти, доки відчуття холоду відчутно послабшає. Визнач час адаптації терморецепторів шкіри до холоду за допомогою секундоміра.</w:t>
      </w:r>
    </w:p>
    <w:p w:rsidR="00933999" w:rsidRPr="00933999" w:rsidRDefault="007A7C5B" w:rsidP="00933999">
      <w:pPr>
        <w:pStyle w:val="1"/>
        <w:spacing w:before="0" w:line="360" w:lineRule="auto"/>
        <w:ind w:left="-284" w:right="89"/>
        <w:jc w:val="both"/>
        <w:rPr>
          <w:b w:val="0"/>
        </w:rPr>
      </w:pPr>
      <w:r>
        <w:rPr>
          <w:b w:val="0"/>
        </w:rPr>
        <w:t>ЧАС АДАПТАЦІЇ __________________________________.</w:t>
      </w:r>
      <w:r w:rsidR="00933999" w:rsidRPr="00933999">
        <w:rPr>
          <w:b w:val="0"/>
        </w:rPr>
        <w:t xml:space="preserve"> </w:t>
      </w:r>
    </w:p>
    <w:p w:rsidR="00933999" w:rsidRDefault="00933999" w:rsidP="00933999">
      <w:pPr>
        <w:pStyle w:val="1"/>
        <w:spacing w:before="0" w:line="360" w:lineRule="auto"/>
        <w:ind w:left="-284" w:right="89"/>
        <w:jc w:val="both"/>
        <w:rPr>
          <w:i/>
        </w:rPr>
      </w:pPr>
      <w:r w:rsidRPr="00933999">
        <w:rPr>
          <w:b w:val="0"/>
        </w:rPr>
        <w:t xml:space="preserve"> </w:t>
      </w:r>
      <w:r w:rsidRPr="00933999">
        <w:rPr>
          <w:i/>
        </w:rPr>
        <w:t>Зробити перерву на 5 – 10 хв.</w:t>
      </w:r>
    </w:p>
    <w:p w:rsidR="00B1269A" w:rsidRPr="00933999" w:rsidRDefault="00B1269A" w:rsidP="00933999">
      <w:pPr>
        <w:pStyle w:val="1"/>
        <w:spacing w:before="0" w:line="360" w:lineRule="auto"/>
        <w:ind w:left="-284" w:right="89"/>
        <w:jc w:val="both"/>
        <w:rPr>
          <w:i/>
        </w:rPr>
      </w:pPr>
      <w:r w:rsidRPr="00B1269A">
        <w:drawing>
          <wp:anchor distT="0" distB="0" distL="114300" distR="114300" simplePos="0" relativeHeight="487592960" behindDoc="1" locked="0" layoutInCell="1" allowOverlap="1" wp14:anchorId="2C2D361E">
            <wp:simplePos x="0" y="0"/>
            <wp:positionH relativeFrom="column">
              <wp:posOffset>-323850</wp:posOffset>
            </wp:positionH>
            <wp:positionV relativeFrom="paragraph">
              <wp:posOffset>159385</wp:posOffset>
            </wp:positionV>
            <wp:extent cx="1790700" cy="1765300"/>
            <wp:effectExtent l="0" t="0" r="0" b="6350"/>
            <wp:wrapTight wrapText="bothSides">
              <wp:wrapPolygon edited="0">
                <wp:start x="0" y="0"/>
                <wp:lineTo x="0" y="21445"/>
                <wp:lineTo x="21370" y="21445"/>
                <wp:lineTo x="21370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999" w:rsidRDefault="00933999" w:rsidP="00933999">
      <w:pPr>
        <w:pStyle w:val="1"/>
        <w:spacing w:before="0" w:line="360" w:lineRule="auto"/>
        <w:ind w:left="-284" w:right="89"/>
        <w:jc w:val="both"/>
        <w:rPr>
          <w:b w:val="0"/>
        </w:rPr>
      </w:pPr>
      <w:r>
        <w:rPr>
          <w:b w:val="0"/>
        </w:rPr>
        <w:t>2</w:t>
      </w:r>
      <w:r w:rsidRPr="00933999">
        <w:rPr>
          <w:b w:val="0"/>
        </w:rPr>
        <w:t>.</w:t>
      </w:r>
      <w:r w:rsidRPr="00933999">
        <w:rPr>
          <w:b w:val="0"/>
        </w:rPr>
        <w:t xml:space="preserve"> Опуст</w:t>
      </w:r>
      <w:r w:rsidR="0012310E">
        <w:rPr>
          <w:b w:val="0"/>
        </w:rPr>
        <w:t>и</w:t>
      </w:r>
      <w:r w:rsidRPr="00933999">
        <w:rPr>
          <w:b w:val="0"/>
        </w:rPr>
        <w:t xml:space="preserve"> кисті рук у гарячу воду. Трима</w:t>
      </w:r>
      <w:r w:rsidR="00B1269A">
        <w:rPr>
          <w:b w:val="0"/>
        </w:rPr>
        <w:t>й</w:t>
      </w:r>
      <w:r w:rsidRPr="00933999">
        <w:rPr>
          <w:b w:val="0"/>
        </w:rPr>
        <w:t xml:space="preserve"> доти, доки відчуття тепла відчутно послабшає. Визнач час адаптації терморецепторів шкіри до дії високої температури за допомогою секундоміра. </w:t>
      </w:r>
    </w:p>
    <w:p w:rsidR="00B1269A" w:rsidRPr="00933999" w:rsidRDefault="00B1269A" w:rsidP="00933999">
      <w:pPr>
        <w:pStyle w:val="1"/>
        <w:spacing w:before="0" w:line="360" w:lineRule="auto"/>
        <w:ind w:left="-284" w:right="89"/>
        <w:jc w:val="both"/>
        <w:rPr>
          <w:b w:val="0"/>
        </w:rPr>
      </w:pPr>
      <w:r>
        <w:rPr>
          <w:b w:val="0"/>
        </w:rPr>
        <w:t>ЧАС АДАПТАЦІЇ____________________________________.</w:t>
      </w:r>
    </w:p>
    <w:p w:rsidR="00B1269A" w:rsidRDefault="00B1269A" w:rsidP="00B1269A">
      <w:pPr>
        <w:pStyle w:val="1"/>
        <w:spacing w:before="0" w:line="360" w:lineRule="auto"/>
        <w:ind w:left="-284" w:right="89"/>
        <w:jc w:val="left"/>
        <w:rPr>
          <w:b w:val="0"/>
        </w:rPr>
      </w:pPr>
    </w:p>
    <w:p w:rsidR="00933999" w:rsidRPr="00933999" w:rsidRDefault="00B1269A" w:rsidP="00B1269A">
      <w:pPr>
        <w:pStyle w:val="1"/>
        <w:spacing w:before="0" w:line="360" w:lineRule="auto"/>
        <w:ind w:left="-284" w:right="89"/>
        <w:jc w:val="left"/>
        <w:rPr>
          <w:b w:val="0"/>
        </w:rPr>
      </w:pPr>
      <w:r>
        <w:rPr>
          <w:b w:val="0"/>
        </w:rPr>
        <w:t>Порівняй отримані значення.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999" w:rsidRDefault="00933999" w:rsidP="0057283D">
      <w:pPr>
        <w:pStyle w:val="1"/>
        <w:spacing w:before="0" w:line="360" w:lineRule="auto"/>
        <w:ind w:left="-284" w:right="89"/>
        <w:jc w:val="left"/>
        <w:rPr>
          <w:b w:val="0"/>
        </w:rPr>
      </w:pPr>
      <w:r w:rsidRPr="00933999">
        <w:rPr>
          <w:b w:val="0"/>
        </w:rPr>
        <w:t xml:space="preserve"> </w:t>
      </w:r>
      <w:r w:rsidRPr="00933999">
        <w:rPr>
          <w:b w:val="0"/>
          <w:i/>
        </w:rPr>
        <w:t>До дії якої температури адаптація рецепторів шкіри відбувається швидше – низької аб</w:t>
      </w:r>
      <w:r w:rsidR="0057283D">
        <w:rPr>
          <w:b w:val="0"/>
          <w:i/>
        </w:rPr>
        <w:t xml:space="preserve">о високої ? </w:t>
      </w:r>
      <w:r w:rsidR="0057283D">
        <w:rPr>
          <w:b w:val="0"/>
        </w:rPr>
        <w:lastRenderedPageBreak/>
        <w:t>______________________________________________________________________________________________________________________________________________________________________________________________________________</w:t>
      </w:r>
      <w:r w:rsidR="0012310E">
        <w:rPr>
          <w:b w:val="0"/>
        </w:rPr>
        <w:t>_______</w:t>
      </w:r>
      <w:r w:rsidRPr="00933999">
        <w:rPr>
          <w:b w:val="0"/>
        </w:rPr>
        <w:t xml:space="preserve"> </w:t>
      </w:r>
    </w:p>
    <w:p w:rsidR="00933999" w:rsidRDefault="00933999" w:rsidP="00933999">
      <w:pPr>
        <w:pStyle w:val="1"/>
        <w:spacing w:before="0" w:line="360" w:lineRule="auto"/>
        <w:ind w:left="-284" w:right="89"/>
        <w:jc w:val="both"/>
        <w:rPr>
          <w:b w:val="0"/>
          <w:i/>
        </w:rPr>
      </w:pPr>
      <w:r w:rsidRPr="00933999">
        <w:rPr>
          <w:b w:val="0"/>
        </w:rPr>
        <w:t xml:space="preserve"> </w:t>
      </w:r>
      <w:r w:rsidRPr="00B1269A">
        <w:rPr>
          <w:i/>
        </w:rPr>
        <w:t>Щоб остудити руки, опустити кисті на кілька хвилин у воду, температура якої становить 20 ° С.</w:t>
      </w:r>
      <w:r w:rsidRPr="00B1269A">
        <w:rPr>
          <w:b w:val="0"/>
          <w:i/>
        </w:rPr>
        <w:t xml:space="preserve"> </w:t>
      </w:r>
    </w:p>
    <w:p w:rsidR="00ED5364" w:rsidRPr="00B1269A" w:rsidRDefault="00ED5364" w:rsidP="00933999">
      <w:pPr>
        <w:pStyle w:val="1"/>
        <w:spacing w:before="0" w:line="360" w:lineRule="auto"/>
        <w:ind w:left="-284" w:right="89"/>
        <w:jc w:val="both"/>
        <w:rPr>
          <w:b w:val="0"/>
          <w:i/>
        </w:rPr>
      </w:pPr>
      <w:r>
        <w:rPr>
          <w:noProof/>
        </w:rPr>
        <w:drawing>
          <wp:anchor distT="0" distB="0" distL="114300" distR="114300" simplePos="0" relativeHeight="487593984" behindDoc="1" locked="0" layoutInCell="1" allowOverlap="1" wp14:anchorId="29C88000">
            <wp:simplePos x="0" y="0"/>
            <wp:positionH relativeFrom="column">
              <wp:posOffset>-177800</wp:posOffset>
            </wp:positionH>
            <wp:positionV relativeFrom="paragraph">
              <wp:posOffset>203200</wp:posOffset>
            </wp:positionV>
            <wp:extent cx="3194214" cy="2063856"/>
            <wp:effectExtent l="0" t="0" r="6350" b="0"/>
            <wp:wrapTight wrapText="bothSides">
              <wp:wrapPolygon edited="0">
                <wp:start x="0" y="0"/>
                <wp:lineTo x="0" y="21334"/>
                <wp:lineTo x="21514" y="21334"/>
                <wp:lineTo x="21514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214" cy="2063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999" w:rsidRDefault="00ED5364" w:rsidP="00933999">
      <w:pPr>
        <w:pStyle w:val="1"/>
        <w:spacing w:before="0" w:line="360" w:lineRule="auto"/>
        <w:ind w:left="-284" w:right="89"/>
        <w:jc w:val="both"/>
        <w:rPr>
          <w:b w:val="0"/>
        </w:rPr>
      </w:pPr>
      <w:r>
        <w:rPr>
          <w:b w:val="0"/>
        </w:rPr>
        <w:t>3</w:t>
      </w:r>
      <w:r w:rsidR="00933999">
        <w:rPr>
          <w:b w:val="0"/>
        </w:rPr>
        <w:t>.</w:t>
      </w:r>
      <w:r w:rsidR="00933999" w:rsidRPr="00933999">
        <w:rPr>
          <w:b w:val="0"/>
        </w:rPr>
        <w:t xml:space="preserve"> </w:t>
      </w:r>
      <w:r w:rsidR="00933999">
        <w:rPr>
          <w:b w:val="0"/>
        </w:rPr>
        <w:t>К</w:t>
      </w:r>
      <w:r w:rsidR="00933999" w:rsidRPr="00933999">
        <w:rPr>
          <w:b w:val="0"/>
        </w:rPr>
        <w:t xml:space="preserve">исть однієї руки </w:t>
      </w:r>
      <w:r w:rsidR="008C03D0">
        <w:rPr>
          <w:b w:val="0"/>
        </w:rPr>
        <w:t>опусти</w:t>
      </w:r>
      <w:r w:rsidR="00933999" w:rsidRPr="00933999">
        <w:rPr>
          <w:b w:val="0"/>
        </w:rPr>
        <w:t xml:space="preserve"> у гарячу воду (40 ° С), другу – в холодну (10 ° С). Через кілька хвилин </w:t>
      </w:r>
      <w:r w:rsidR="008C03D0">
        <w:rPr>
          <w:b w:val="0"/>
        </w:rPr>
        <w:t>опусти</w:t>
      </w:r>
      <w:r w:rsidR="00933999" w:rsidRPr="00933999">
        <w:rPr>
          <w:b w:val="0"/>
        </w:rPr>
        <w:t xml:space="preserve"> обидві кисті у воду з температурою 20 ° С. </w:t>
      </w:r>
      <w:r w:rsidR="00933999" w:rsidRPr="00933999">
        <w:rPr>
          <w:b w:val="0"/>
        </w:rPr>
        <w:t xml:space="preserve"> </w:t>
      </w:r>
    </w:p>
    <w:p w:rsidR="002A0CBE" w:rsidRDefault="00ED5364" w:rsidP="00ED5364">
      <w:pPr>
        <w:pStyle w:val="1"/>
        <w:spacing w:before="0" w:line="360" w:lineRule="auto"/>
        <w:ind w:left="-284" w:right="89"/>
        <w:jc w:val="both"/>
      </w:pPr>
      <w:r>
        <w:rPr>
          <w:b w:val="0"/>
          <w:i/>
        </w:rPr>
        <w:t xml:space="preserve"> Результати дослідження занеси у таблицю. </w:t>
      </w:r>
    </w:p>
    <w:p w:rsidR="0057283D" w:rsidRDefault="0057283D">
      <w:pPr>
        <w:pStyle w:val="1"/>
        <w:ind w:left="360"/>
      </w:pPr>
    </w:p>
    <w:p w:rsidR="002A0CBE" w:rsidRDefault="00F718F5">
      <w:pPr>
        <w:pStyle w:val="1"/>
        <w:ind w:left="360"/>
      </w:pPr>
      <w:r>
        <w:t>Адаптація</w:t>
      </w:r>
      <w:r>
        <w:rPr>
          <w:spacing w:val="-3"/>
        </w:rPr>
        <w:t xml:space="preserve"> </w:t>
      </w:r>
      <w:r>
        <w:t>рецепторів шкіри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контрастних</w:t>
      </w:r>
      <w:r>
        <w:rPr>
          <w:spacing w:val="-4"/>
        </w:rPr>
        <w:t xml:space="preserve"> </w:t>
      </w:r>
      <w:r>
        <w:t>показників:</w:t>
      </w:r>
      <w:r>
        <w:rPr>
          <w:spacing w:val="-4"/>
        </w:rPr>
        <w:t xml:space="preserve"> </w:t>
      </w:r>
      <w:r>
        <w:t>холоду і</w:t>
      </w:r>
      <w:r>
        <w:rPr>
          <w:spacing w:val="-9"/>
        </w:rPr>
        <w:t xml:space="preserve"> </w:t>
      </w:r>
      <w:r>
        <w:t>тепла</w:t>
      </w:r>
    </w:p>
    <w:p w:rsidR="002A0CBE" w:rsidRDefault="002A0CBE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2021"/>
        <w:gridCol w:w="513"/>
        <w:gridCol w:w="2093"/>
        <w:gridCol w:w="560"/>
        <w:gridCol w:w="2161"/>
        <w:gridCol w:w="556"/>
      </w:tblGrid>
      <w:tr w:rsidR="002A0CBE">
        <w:trPr>
          <w:trHeight w:val="482"/>
        </w:trPr>
        <w:tc>
          <w:tcPr>
            <w:tcW w:w="1733" w:type="dxa"/>
            <w:vMerge w:val="restart"/>
          </w:tcPr>
          <w:p w:rsidR="002A0CBE" w:rsidRDefault="00F718F5">
            <w:pPr>
              <w:pStyle w:val="TableParagraph"/>
              <w:spacing w:before="5"/>
              <w:ind w:left="190"/>
              <w:rPr>
                <w:sz w:val="28"/>
              </w:rPr>
            </w:pPr>
            <w:r>
              <w:rPr>
                <w:sz w:val="28"/>
              </w:rPr>
              <w:t>Об’єкт</w:t>
            </w:r>
          </w:p>
          <w:p w:rsidR="002A0CBE" w:rsidRDefault="00F718F5">
            <w:pPr>
              <w:pStyle w:val="TableParagraph"/>
              <w:spacing w:before="159"/>
              <w:ind w:left="110"/>
              <w:rPr>
                <w:sz w:val="28"/>
              </w:rPr>
            </w:pPr>
            <w:r>
              <w:rPr>
                <w:sz w:val="28"/>
              </w:rPr>
              <w:t>дослідження</w:t>
            </w:r>
          </w:p>
        </w:tc>
        <w:tc>
          <w:tcPr>
            <w:tcW w:w="7904" w:type="dxa"/>
            <w:gridSpan w:val="6"/>
          </w:tcPr>
          <w:p w:rsidR="002A0CBE" w:rsidRDefault="00F718F5">
            <w:pPr>
              <w:pStyle w:val="TableParagraph"/>
              <w:spacing w:before="5"/>
              <w:ind w:left="1317" w:right="1318"/>
              <w:jc w:val="center"/>
              <w:rPr>
                <w:sz w:val="28"/>
              </w:rPr>
            </w:pPr>
            <w:r>
              <w:rPr>
                <w:sz w:val="28"/>
              </w:rPr>
              <w:t>Відчуття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під 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занурення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хв.</w:t>
            </w:r>
          </w:p>
        </w:tc>
      </w:tr>
      <w:tr w:rsidR="002A0CBE">
        <w:trPr>
          <w:trHeight w:val="486"/>
        </w:trPr>
        <w:tc>
          <w:tcPr>
            <w:tcW w:w="1733" w:type="dxa"/>
            <w:vMerge/>
            <w:tcBorders>
              <w:top w:val="nil"/>
            </w:tcBorders>
          </w:tcPr>
          <w:p w:rsidR="002A0CBE" w:rsidRDefault="002A0CBE"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gridSpan w:val="2"/>
          </w:tcPr>
          <w:p w:rsidR="002A0CBE" w:rsidRDefault="00F718F5">
            <w:pPr>
              <w:pStyle w:val="TableParagraph"/>
              <w:spacing w:before="6"/>
              <w:ind w:left="106"/>
              <w:rPr>
                <w:sz w:val="28"/>
              </w:rPr>
            </w:pPr>
            <w:r>
              <w:rPr>
                <w:sz w:val="28"/>
              </w:rPr>
              <w:t>Холодна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</w:p>
        </w:tc>
        <w:tc>
          <w:tcPr>
            <w:tcW w:w="2653" w:type="dxa"/>
            <w:gridSpan w:val="2"/>
          </w:tcPr>
          <w:p w:rsidR="002A0CBE" w:rsidRDefault="00F718F5">
            <w:pPr>
              <w:pStyle w:val="TableParagraph"/>
              <w:spacing w:before="6"/>
              <w:ind w:left="609"/>
              <w:rPr>
                <w:sz w:val="28"/>
              </w:rPr>
            </w:pPr>
            <w:r>
              <w:rPr>
                <w:sz w:val="28"/>
              </w:rPr>
              <w:t>Гаряча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</w:p>
        </w:tc>
        <w:tc>
          <w:tcPr>
            <w:tcW w:w="2717" w:type="dxa"/>
            <w:gridSpan w:val="2"/>
          </w:tcPr>
          <w:p w:rsidR="002A0CBE" w:rsidRDefault="00F718F5">
            <w:pPr>
              <w:pStyle w:val="TableParagraph"/>
              <w:spacing w:before="6"/>
              <w:ind w:left="693"/>
              <w:rPr>
                <w:sz w:val="28"/>
              </w:rPr>
            </w:pPr>
            <w:r>
              <w:rPr>
                <w:sz w:val="28"/>
              </w:rPr>
              <w:t>Тепла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</w:p>
        </w:tc>
      </w:tr>
      <w:tr w:rsidR="002A0CBE">
        <w:trPr>
          <w:trHeight w:val="482"/>
        </w:trPr>
        <w:tc>
          <w:tcPr>
            <w:tcW w:w="1733" w:type="dxa"/>
            <w:vMerge w:val="restart"/>
          </w:tcPr>
          <w:p w:rsidR="002A0CBE" w:rsidRDefault="00F718F5">
            <w:pPr>
              <w:pStyle w:val="TableParagraph"/>
              <w:spacing w:line="242" w:lineRule="auto"/>
              <w:ind w:left="630" w:right="478" w:hanging="128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</w:t>
            </w:r>
          </w:p>
        </w:tc>
        <w:tc>
          <w:tcPr>
            <w:tcW w:w="2021" w:type="dxa"/>
          </w:tcPr>
          <w:p w:rsidR="002A0CBE" w:rsidRDefault="00F718F5">
            <w:pPr>
              <w:pStyle w:val="TableParagraph"/>
              <w:spacing w:before="1"/>
              <w:ind w:left="482" w:right="482"/>
              <w:jc w:val="center"/>
              <w:rPr>
                <w:sz w:val="28"/>
              </w:rPr>
            </w:pPr>
            <w:r>
              <w:rPr>
                <w:sz w:val="28"/>
              </w:rPr>
              <w:t>відчуття</w:t>
            </w:r>
          </w:p>
        </w:tc>
        <w:tc>
          <w:tcPr>
            <w:tcW w:w="513" w:type="dxa"/>
          </w:tcPr>
          <w:p w:rsidR="002A0CBE" w:rsidRDefault="00F718F5">
            <w:pPr>
              <w:pStyle w:val="TableParagraph"/>
              <w:spacing w:before="1"/>
              <w:ind w:left="97" w:right="92"/>
              <w:jc w:val="center"/>
              <w:rPr>
                <w:sz w:val="28"/>
              </w:rPr>
            </w:pPr>
            <w:r>
              <w:rPr>
                <w:sz w:val="28"/>
              </w:rPr>
              <w:t>хв</w:t>
            </w:r>
          </w:p>
        </w:tc>
        <w:tc>
          <w:tcPr>
            <w:tcW w:w="2093" w:type="dxa"/>
          </w:tcPr>
          <w:p w:rsidR="002A0CBE" w:rsidRDefault="00F718F5">
            <w:pPr>
              <w:pStyle w:val="TableParagraph"/>
              <w:spacing w:before="1"/>
              <w:ind w:left="517" w:right="514"/>
              <w:jc w:val="center"/>
              <w:rPr>
                <w:sz w:val="28"/>
              </w:rPr>
            </w:pPr>
            <w:r>
              <w:rPr>
                <w:sz w:val="28"/>
              </w:rPr>
              <w:t>відчуття</w:t>
            </w:r>
          </w:p>
        </w:tc>
        <w:tc>
          <w:tcPr>
            <w:tcW w:w="560" w:type="dxa"/>
          </w:tcPr>
          <w:p w:rsidR="002A0CBE" w:rsidRDefault="00F718F5">
            <w:pPr>
              <w:pStyle w:val="TableParagraph"/>
              <w:spacing w:before="1"/>
              <w:ind w:left="120" w:right="116"/>
              <w:jc w:val="center"/>
              <w:rPr>
                <w:sz w:val="28"/>
              </w:rPr>
            </w:pPr>
            <w:r>
              <w:rPr>
                <w:sz w:val="28"/>
              </w:rPr>
              <w:t>хв</w:t>
            </w:r>
          </w:p>
        </w:tc>
        <w:tc>
          <w:tcPr>
            <w:tcW w:w="2161" w:type="dxa"/>
          </w:tcPr>
          <w:p w:rsidR="002A0CBE" w:rsidRDefault="00F718F5">
            <w:pPr>
              <w:pStyle w:val="TableParagraph"/>
              <w:spacing w:before="1"/>
              <w:ind w:left="552" w:right="552"/>
              <w:jc w:val="center"/>
              <w:rPr>
                <w:sz w:val="28"/>
              </w:rPr>
            </w:pPr>
            <w:r>
              <w:rPr>
                <w:sz w:val="28"/>
              </w:rPr>
              <w:t>відчуття</w:t>
            </w:r>
          </w:p>
        </w:tc>
        <w:tc>
          <w:tcPr>
            <w:tcW w:w="556" w:type="dxa"/>
          </w:tcPr>
          <w:p w:rsidR="002A0CBE" w:rsidRDefault="00F718F5">
            <w:pPr>
              <w:pStyle w:val="TableParagraph"/>
              <w:spacing w:before="1"/>
              <w:ind w:left="116" w:right="116"/>
              <w:jc w:val="center"/>
              <w:rPr>
                <w:sz w:val="28"/>
              </w:rPr>
            </w:pPr>
            <w:r>
              <w:rPr>
                <w:sz w:val="28"/>
              </w:rPr>
              <w:t>хв</w:t>
            </w:r>
          </w:p>
        </w:tc>
      </w:tr>
      <w:tr w:rsidR="002A0CBE">
        <w:trPr>
          <w:trHeight w:val="1450"/>
        </w:trPr>
        <w:tc>
          <w:tcPr>
            <w:tcW w:w="1733" w:type="dxa"/>
            <w:vMerge/>
            <w:tcBorders>
              <w:top w:val="nil"/>
            </w:tcBorders>
          </w:tcPr>
          <w:p w:rsidR="002A0CBE" w:rsidRDefault="002A0CBE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</w:tcPr>
          <w:p w:rsidR="002A0CBE" w:rsidRDefault="002A0CBE">
            <w:pPr>
              <w:pStyle w:val="TableParagraph"/>
              <w:rPr>
                <w:sz w:val="26"/>
              </w:rPr>
            </w:pPr>
          </w:p>
        </w:tc>
        <w:tc>
          <w:tcPr>
            <w:tcW w:w="513" w:type="dxa"/>
          </w:tcPr>
          <w:p w:rsidR="002A0CBE" w:rsidRDefault="002A0CBE">
            <w:pPr>
              <w:pStyle w:val="TableParagraph"/>
              <w:rPr>
                <w:sz w:val="26"/>
              </w:rPr>
            </w:pPr>
          </w:p>
        </w:tc>
        <w:tc>
          <w:tcPr>
            <w:tcW w:w="2093" w:type="dxa"/>
          </w:tcPr>
          <w:p w:rsidR="002A0CBE" w:rsidRDefault="002A0CBE">
            <w:pPr>
              <w:pStyle w:val="TableParagraph"/>
              <w:rPr>
                <w:sz w:val="26"/>
              </w:rPr>
            </w:pPr>
          </w:p>
        </w:tc>
        <w:tc>
          <w:tcPr>
            <w:tcW w:w="560" w:type="dxa"/>
          </w:tcPr>
          <w:p w:rsidR="002A0CBE" w:rsidRDefault="002A0CBE">
            <w:pPr>
              <w:pStyle w:val="TableParagraph"/>
              <w:rPr>
                <w:sz w:val="26"/>
              </w:rPr>
            </w:pPr>
          </w:p>
        </w:tc>
        <w:tc>
          <w:tcPr>
            <w:tcW w:w="2161" w:type="dxa"/>
          </w:tcPr>
          <w:p w:rsidR="002A0CBE" w:rsidRDefault="002A0CBE">
            <w:pPr>
              <w:pStyle w:val="TableParagraph"/>
              <w:rPr>
                <w:sz w:val="26"/>
              </w:rPr>
            </w:pPr>
          </w:p>
        </w:tc>
        <w:tc>
          <w:tcPr>
            <w:tcW w:w="556" w:type="dxa"/>
          </w:tcPr>
          <w:p w:rsidR="002A0CBE" w:rsidRDefault="002A0CBE">
            <w:pPr>
              <w:pStyle w:val="TableParagraph"/>
              <w:rPr>
                <w:sz w:val="26"/>
              </w:rPr>
            </w:pPr>
          </w:p>
        </w:tc>
      </w:tr>
      <w:tr w:rsidR="002A0CBE">
        <w:trPr>
          <w:trHeight w:val="482"/>
        </w:trPr>
        <w:tc>
          <w:tcPr>
            <w:tcW w:w="1733" w:type="dxa"/>
            <w:vMerge w:val="restart"/>
          </w:tcPr>
          <w:p w:rsidR="002A0CBE" w:rsidRDefault="00F718F5">
            <w:pPr>
              <w:pStyle w:val="TableParagraph"/>
              <w:spacing w:line="242" w:lineRule="auto"/>
              <w:ind w:left="594" w:right="590" w:firstLine="8"/>
              <w:jc w:val="center"/>
              <w:rPr>
                <w:sz w:val="28"/>
              </w:rPr>
            </w:pPr>
            <w:r>
              <w:rPr>
                <w:sz w:val="28"/>
              </w:rPr>
              <w:t>Ліва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рука</w:t>
            </w:r>
          </w:p>
        </w:tc>
        <w:tc>
          <w:tcPr>
            <w:tcW w:w="2021" w:type="dxa"/>
          </w:tcPr>
          <w:p w:rsidR="002A0CBE" w:rsidRDefault="00F718F5">
            <w:pPr>
              <w:pStyle w:val="TableParagraph"/>
              <w:spacing w:before="2"/>
              <w:ind w:left="482" w:right="482"/>
              <w:jc w:val="center"/>
              <w:rPr>
                <w:sz w:val="28"/>
              </w:rPr>
            </w:pPr>
            <w:r>
              <w:rPr>
                <w:sz w:val="28"/>
              </w:rPr>
              <w:t>відчуття</w:t>
            </w:r>
          </w:p>
        </w:tc>
        <w:tc>
          <w:tcPr>
            <w:tcW w:w="513" w:type="dxa"/>
          </w:tcPr>
          <w:p w:rsidR="002A0CBE" w:rsidRDefault="00F718F5">
            <w:pPr>
              <w:pStyle w:val="TableParagraph"/>
              <w:spacing w:before="2"/>
              <w:ind w:left="97" w:right="92"/>
              <w:jc w:val="center"/>
              <w:rPr>
                <w:sz w:val="28"/>
              </w:rPr>
            </w:pPr>
            <w:r>
              <w:rPr>
                <w:sz w:val="28"/>
              </w:rPr>
              <w:t>хв</w:t>
            </w:r>
          </w:p>
        </w:tc>
        <w:tc>
          <w:tcPr>
            <w:tcW w:w="2093" w:type="dxa"/>
          </w:tcPr>
          <w:p w:rsidR="002A0CBE" w:rsidRDefault="00F718F5">
            <w:pPr>
              <w:pStyle w:val="TableParagraph"/>
              <w:spacing w:before="2"/>
              <w:ind w:left="514" w:right="516"/>
              <w:jc w:val="center"/>
              <w:rPr>
                <w:sz w:val="28"/>
              </w:rPr>
            </w:pPr>
            <w:r>
              <w:rPr>
                <w:sz w:val="28"/>
              </w:rPr>
              <w:t>відчуття</w:t>
            </w:r>
          </w:p>
        </w:tc>
        <w:tc>
          <w:tcPr>
            <w:tcW w:w="560" w:type="dxa"/>
          </w:tcPr>
          <w:p w:rsidR="002A0CBE" w:rsidRDefault="00F718F5">
            <w:pPr>
              <w:pStyle w:val="TableParagraph"/>
              <w:spacing w:before="2"/>
              <w:ind w:left="120" w:right="116"/>
              <w:jc w:val="center"/>
              <w:rPr>
                <w:sz w:val="28"/>
              </w:rPr>
            </w:pPr>
            <w:r>
              <w:rPr>
                <w:sz w:val="28"/>
              </w:rPr>
              <w:t>хв</w:t>
            </w:r>
          </w:p>
        </w:tc>
        <w:tc>
          <w:tcPr>
            <w:tcW w:w="2161" w:type="dxa"/>
          </w:tcPr>
          <w:p w:rsidR="002A0CBE" w:rsidRDefault="00F718F5">
            <w:pPr>
              <w:pStyle w:val="TableParagraph"/>
              <w:spacing w:before="2"/>
              <w:ind w:left="552" w:right="552"/>
              <w:jc w:val="center"/>
              <w:rPr>
                <w:sz w:val="28"/>
              </w:rPr>
            </w:pPr>
            <w:r>
              <w:rPr>
                <w:sz w:val="28"/>
              </w:rPr>
              <w:t>відчуття</w:t>
            </w:r>
          </w:p>
        </w:tc>
        <w:tc>
          <w:tcPr>
            <w:tcW w:w="556" w:type="dxa"/>
          </w:tcPr>
          <w:p w:rsidR="002A0CBE" w:rsidRDefault="00F718F5">
            <w:pPr>
              <w:pStyle w:val="TableParagraph"/>
              <w:spacing w:before="2"/>
              <w:ind w:left="116" w:right="116"/>
              <w:jc w:val="center"/>
              <w:rPr>
                <w:sz w:val="28"/>
              </w:rPr>
            </w:pPr>
            <w:r>
              <w:rPr>
                <w:sz w:val="28"/>
              </w:rPr>
              <w:t>хв</w:t>
            </w:r>
          </w:p>
        </w:tc>
      </w:tr>
      <w:tr w:rsidR="002A0CBE">
        <w:trPr>
          <w:trHeight w:val="1446"/>
        </w:trPr>
        <w:tc>
          <w:tcPr>
            <w:tcW w:w="1733" w:type="dxa"/>
            <w:vMerge/>
            <w:tcBorders>
              <w:top w:val="nil"/>
            </w:tcBorders>
          </w:tcPr>
          <w:p w:rsidR="002A0CBE" w:rsidRDefault="002A0CBE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</w:tcPr>
          <w:p w:rsidR="002A0CBE" w:rsidRDefault="002A0CBE">
            <w:pPr>
              <w:pStyle w:val="TableParagraph"/>
              <w:rPr>
                <w:sz w:val="26"/>
              </w:rPr>
            </w:pPr>
          </w:p>
        </w:tc>
        <w:tc>
          <w:tcPr>
            <w:tcW w:w="513" w:type="dxa"/>
          </w:tcPr>
          <w:p w:rsidR="002A0CBE" w:rsidRDefault="002A0CBE">
            <w:pPr>
              <w:pStyle w:val="TableParagraph"/>
              <w:rPr>
                <w:sz w:val="26"/>
              </w:rPr>
            </w:pPr>
          </w:p>
        </w:tc>
        <w:tc>
          <w:tcPr>
            <w:tcW w:w="2093" w:type="dxa"/>
          </w:tcPr>
          <w:p w:rsidR="002A0CBE" w:rsidRDefault="002A0CBE">
            <w:pPr>
              <w:pStyle w:val="TableParagraph"/>
              <w:rPr>
                <w:sz w:val="26"/>
              </w:rPr>
            </w:pPr>
          </w:p>
        </w:tc>
        <w:tc>
          <w:tcPr>
            <w:tcW w:w="560" w:type="dxa"/>
          </w:tcPr>
          <w:p w:rsidR="002A0CBE" w:rsidRDefault="002A0CBE">
            <w:pPr>
              <w:pStyle w:val="TableParagraph"/>
              <w:rPr>
                <w:sz w:val="26"/>
              </w:rPr>
            </w:pPr>
          </w:p>
        </w:tc>
        <w:tc>
          <w:tcPr>
            <w:tcW w:w="2161" w:type="dxa"/>
          </w:tcPr>
          <w:p w:rsidR="002A0CBE" w:rsidRDefault="002A0CBE">
            <w:pPr>
              <w:pStyle w:val="TableParagraph"/>
              <w:rPr>
                <w:sz w:val="26"/>
              </w:rPr>
            </w:pPr>
          </w:p>
        </w:tc>
        <w:tc>
          <w:tcPr>
            <w:tcW w:w="556" w:type="dxa"/>
          </w:tcPr>
          <w:p w:rsidR="002A0CBE" w:rsidRDefault="002A0CBE">
            <w:pPr>
              <w:pStyle w:val="TableParagraph"/>
              <w:rPr>
                <w:sz w:val="26"/>
              </w:rPr>
            </w:pPr>
          </w:p>
        </w:tc>
      </w:tr>
    </w:tbl>
    <w:p w:rsidR="002A0CBE" w:rsidRDefault="00F718F5">
      <w:pPr>
        <w:pStyle w:val="a3"/>
        <w:spacing w:before="2"/>
        <w:ind w:left="116"/>
        <w:jc w:val="both"/>
      </w:pPr>
      <w:r>
        <w:rPr>
          <w:b/>
        </w:rPr>
        <w:t>Висновок</w:t>
      </w:r>
      <w:r>
        <w:t>:</w:t>
      </w:r>
      <w:r>
        <w:rPr>
          <w:spacing w:val="-7"/>
        </w:rPr>
        <w:t xml:space="preserve"> </w:t>
      </w:r>
      <w:r w:rsidR="0012310E">
        <w:t>Оціни</w:t>
      </w:r>
      <w:r w:rsidR="0012310E">
        <w:t xml:space="preserve"> </w:t>
      </w:r>
      <w:r w:rsidR="0012310E">
        <w:t>відчуття різної температури в лівій і правій руках, пояснити причину</w:t>
      </w:r>
      <w:r w:rsidR="0012310E"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0CBE" w:rsidRDefault="002A0CBE">
      <w:pPr>
        <w:pStyle w:val="a3"/>
        <w:spacing w:before="10"/>
        <w:rPr>
          <w:sz w:val="20"/>
        </w:rPr>
      </w:pPr>
    </w:p>
    <w:p w:rsidR="002A0CBE" w:rsidRDefault="00F718F5">
      <w:pPr>
        <w:pStyle w:val="a4"/>
        <w:numPr>
          <w:ilvl w:val="0"/>
          <w:numId w:val="1"/>
        </w:numPr>
        <w:tabs>
          <w:tab w:val="left" w:pos="400"/>
        </w:tabs>
        <w:spacing w:line="295" w:lineRule="exact"/>
        <w:rPr>
          <w:sz w:val="28"/>
        </w:rPr>
      </w:pPr>
      <w:r>
        <w:rPr>
          <w:sz w:val="28"/>
        </w:rPr>
        <w:lastRenderedPageBreak/>
        <w:t>Назвіть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4"/>
          <w:sz w:val="28"/>
        </w:rPr>
        <w:t xml:space="preserve"> </w:t>
      </w:r>
      <w:r>
        <w:rPr>
          <w:sz w:val="28"/>
        </w:rPr>
        <w:t>рецепторів</w:t>
      </w:r>
      <w:r>
        <w:rPr>
          <w:spacing w:val="2"/>
          <w:sz w:val="28"/>
        </w:rPr>
        <w:t xml:space="preserve"> </w:t>
      </w:r>
      <w:r>
        <w:rPr>
          <w:sz w:val="28"/>
        </w:rPr>
        <w:t>холоду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тепла:</w:t>
      </w:r>
    </w:p>
    <w:p w:rsidR="002A0CBE" w:rsidRDefault="00DA11DB">
      <w:pPr>
        <w:pStyle w:val="a3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199390</wp:posOffset>
                </wp:positionV>
                <wp:extent cx="6045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20"/>
                            <a:gd name="T2" fmla="+- 0 10937 1416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8D8A1" id="Freeform 5" o:spid="_x0000_s1026" style="position:absolute;margin-left:70.8pt;margin-top:15.7pt;width:47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0m/AgMAAKUGAAAOAAAAZHJzL2Uyb0RvYy54bWysVVFv2jAQfp+0/2D5cRNNQgM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" path="m,l9521,e" filled="f" strokeweight=".56pt">
                <v:path arrowok="t" o:connecttype="custom" o:connectlocs="0,0;60458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405130</wp:posOffset>
                </wp:positionV>
                <wp:extent cx="604710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10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23"/>
                            <a:gd name="T2" fmla="+- 0 10377 1416"/>
                            <a:gd name="T3" fmla="*/ T2 w 9523"/>
                            <a:gd name="T4" fmla="+- 0 10379 1416"/>
                            <a:gd name="T5" fmla="*/ T4 w 9523"/>
                            <a:gd name="T6" fmla="+- 0 10939 1416"/>
                            <a:gd name="T7" fmla="*/ T6 w 95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3">
                              <a:moveTo>
                                <a:pt x="0" y="0"/>
                              </a:moveTo>
                              <a:lnTo>
                                <a:pt x="8961" y="0"/>
                              </a:lnTo>
                              <a:moveTo>
                                <a:pt x="8963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3E516" id="AutoShape 4" o:spid="_x0000_s1026" style="position:absolute;margin-left:70.8pt;margin-top:31.9pt;width:476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" path="m,l8961,t2,l9523,e" filled="f" strokeweight=".56pt">
                <v:path arrowok="t" o:connecttype="custom" o:connectlocs="0,0;5690235,0;5691505,0;6047105,0" o:connectangles="0,0,0,0"/>
                <w10:wrap type="topAndBottom" anchorx="page"/>
              </v:shape>
            </w:pict>
          </mc:Fallback>
        </mc:AlternateContent>
      </w:r>
    </w:p>
    <w:p w:rsidR="002A0CBE" w:rsidRDefault="002271B8">
      <w:pPr>
        <w:pStyle w:val="a3"/>
        <w:spacing w:before="2"/>
        <w:rPr>
          <w:sz w:val="21"/>
        </w:rPr>
      </w:pPr>
      <w:r>
        <w:rPr>
          <w:sz w:val="21"/>
        </w:rPr>
        <w:t>____________________________________________________________________________________________</w:t>
      </w:r>
    </w:p>
    <w:p w:rsidR="002A0CBE" w:rsidRDefault="00F718F5">
      <w:pPr>
        <w:pStyle w:val="a4"/>
        <w:numPr>
          <w:ilvl w:val="0"/>
          <w:numId w:val="1"/>
        </w:numPr>
        <w:tabs>
          <w:tab w:val="left" w:pos="400"/>
        </w:tabs>
        <w:spacing w:line="291" w:lineRule="exact"/>
        <w:rPr>
          <w:sz w:val="28"/>
        </w:rPr>
      </w:pPr>
      <w:r>
        <w:rPr>
          <w:sz w:val="28"/>
        </w:rPr>
        <w:t>Поясніть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механізм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адаптації</w:t>
      </w:r>
      <w:r>
        <w:rPr>
          <w:spacing w:val="-5"/>
          <w:sz w:val="28"/>
        </w:rPr>
        <w:t xml:space="preserve"> </w:t>
      </w:r>
      <w:r>
        <w:rPr>
          <w:sz w:val="28"/>
        </w:rPr>
        <w:t>терморецепторів:</w:t>
      </w:r>
    </w:p>
    <w:p w:rsidR="002A0CBE" w:rsidRDefault="00DA11DB">
      <w:pPr>
        <w:pStyle w:val="a3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201930</wp:posOffset>
                </wp:positionV>
                <wp:extent cx="60464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64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22"/>
                            <a:gd name="T2" fmla="+- 0 10938 1416"/>
                            <a:gd name="T3" fmla="*/ T2 w 9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2">
                              <a:moveTo>
                                <a:pt x="0" y="0"/>
                              </a:moveTo>
                              <a:lnTo>
                                <a:pt x="9522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B8460" id="Freeform 3" o:spid="_x0000_s1026" style="position:absolute;margin-left:70.8pt;margin-top:15.9pt;width:476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" path="m,l9522,e" filled="f" strokeweight=".56pt">
                <v:path arrowok="t" o:connecttype="custom" o:connectlocs="0,0;6046470,0" o:connectangles="0,0"/>
                <w10:wrap type="topAndBottom" anchorx="page"/>
              </v:shape>
            </w:pict>
          </mc:Fallback>
        </mc:AlternateContent>
      </w:r>
    </w:p>
    <w:p w:rsidR="002A0CBE" w:rsidRDefault="00F718F5">
      <w:pPr>
        <w:pStyle w:val="a3"/>
        <w:tabs>
          <w:tab w:val="left" w:pos="9499"/>
        </w:tabs>
        <w:spacing w:line="291" w:lineRule="exact"/>
        <w:ind w:left="116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2A0CBE" w:rsidRDefault="00F718F5">
      <w:pPr>
        <w:pStyle w:val="a3"/>
        <w:tabs>
          <w:tab w:val="left" w:pos="9499"/>
        </w:tabs>
        <w:spacing w:before="2"/>
        <w:ind w:left="116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1077CF" w:rsidRDefault="0057283D" w:rsidP="00B25A5F">
      <w:pPr>
        <w:pStyle w:val="a3"/>
        <w:tabs>
          <w:tab w:val="left" w:pos="9499"/>
        </w:tabs>
        <w:spacing w:before="2"/>
        <w:ind w:left="116"/>
      </w:pPr>
      <w:r>
        <w:t>3.</w:t>
      </w:r>
      <w:r w:rsidR="0012310E">
        <w:t xml:space="preserve"> У</w:t>
      </w:r>
      <w:r>
        <w:t xml:space="preserve"> чому полягає значення температурної адаптації шкіри.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 _________________________________________________</w:t>
      </w:r>
    </w:p>
    <w:p w:rsidR="002A0CBE" w:rsidRPr="00B25A5F" w:rsidRDefault="00B25A5F" w:rsidP="001077CF">
      <w:pPr>
        <w:pStyle w:val="a3"/>
        <w:tabs>
          <w:tab w:val="left" w:pos="9499"/>
        </w:tabs>
        <w:spacing w:before="2"/>
        <w:ind w:left="116"/>
      </w:pPr>
      <w:r>
        <w:t xml:space="preserve">4. </w:t>
      </w:r>
      <w:r w:rsidR="0057283D">
        <w:t>Де і ким можуть бути використані знання про температурні адаптації рецепторів</w:t>
      </w:r>
      <w:r w:rsidR="001077CF">
        <w:t xml:space="preserve"> шкіри? </w:t>
      </w:r>
      <w:bookmarkStart w:id="0" w:name="_GoBack"/>
      <w:bookmarkEnd w:id="0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11DB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198755</wp:posOffset>
                </wp:positionV>
                <wp:extent cx="604710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10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23"/>
                            <a:gd name="T2" fmla="+- 0 9537 1416"/>
                            <a:gd name="T3" fmla="*/ T2 w 9523"/>
                            <a:gd name="T4" fmla="+- 0 9539 1416"/>
                            <a:gd name="T5" fmla="*/ T4 w 9523"/>
                            <a:gd name="T6" fmla="+- 0 10939 1416"/>
                            <a:gd name="T7" fmla="*/ T6 w 95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3">
                              <a:moveTo>
                                <a:pt x="0" y="0"/>
                              </a:moveTo>
                              <a:lnTo>
                                <a:pt x="8121" y="0"/>
                              </a:lnTo>
                              <a:moveTo>
                                <a:pt x="8123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6CF83" id="AutoShape 2" o:spid="_x0000_s1026" style="position:absolute;margin-left:70.8pt;margin-top:15.65pt;width:476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" path="m,l8121,t2,l9523,e" filled="f" strokeweight=".56pt">
                <v:path arrowok="t" o:connecttype="custom" o:connectlocs="0,0;5156835,0;5158105,0;6047105,0" o:connectangles="0,0,0,0"/>
                <w10:wrap type="topAndBottom" anchorx="page"/>
              </v:shape>
            </w:pict>
          </mc:Fallback>
        </mc:AlternateContent>
      </w:r>
    </w:p>
    <w:sectPr w:rsidR="002A0CBE" w:rsidRPr="00B25A5F" w:rsidSect="0057283D">
      <w:type w:val="continuous"/>
      <w:pgSz w:w="11910" w:h="16840"/>
      <w:pgMar w:top="780" w:right="740" w:bottom="567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E4D6C"/>
    <w:multiLevelType w:val="hybridMultilevel"/>
    <w:tmpl w:val="D9B44E04"/>
    <w:lvl w:ilvl="0" w:tplc="7D362402">
      <w:start w:val="1"/>
      <w:numFmt w:val="decimal"/>
      <w:lvlText w:val="%1."/>
      <w:lvlJc w:val="left"/>
      <w:pPr>
        <w:ind w:left="39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C2C8944">
      <w:numFmt w:val="bullet"/>
      <w:lvlText w:val="•"/>
      <w:lvlJc w:val="left"/>
      <w:pPr>
        <w:ind w:left="1346" w:hanging="280"/>
      </w:pPr>
      <w:rPr>
        <w:rFonts w:hint="default"/>
        <w:lang w:val="uk-UA" w:eastAsia="en-US" w:bidi="ar-SA"/>
      </w:rPr>
    </w:lvl>
    <w:lvl w:ilvl="2" w:tplc="5A26FE16">
      <w:numFmt w:val="bullet"/>
      <w:lvlText w:val="•"/>
      <w:lvlJc w:val="left"/>
      <w:pPr>
        <w:ind w:left="2293" w:hanging="280"/>
      </w:pPr>
      <w:rPr>
        <w:rFonts w:hint="default"/>
        <w:lang w:val="uk-UA" w:eastAsia="en-US" w:bidi="ar-SA"/>
      </w:rPr>
    </w:lvl>
    <w:lvl w:ilvl="3" w:tplc="285E2B42">
      <w:numFmt w:val="bullet"/>
      <w:lvlText w:val="•"/>
      <w:lvlJc w:val="left"/>
      <w:pPr>
        <w:ind w:left="3240" w:hanging="280"/>
      </w:pPr>
      <w:rPr>
        <w:rFonts w:hint="default"/>
        <w:lang w:val="uk-UA" w:eastAsia="en-US" w:bidi="ar-SA"/>
      </w:rPr>
    </w:lvl>
    <w:lvl w:ilvl="4" w:tplc="DCCABFAC">
      <w:numFmt w:val="bullet"/>
      <w:lvlText w:val="•"/>
      <w:lvlJc w:val="left"/>
      <w:pPr>
        <w:ind w:left="4187" w:hanging="280"/>
      </w:pPr>
      <w:rPr>
        <w:rFonts w:hint="default"/>
        <w:lang w:val="uk-UA" w:eastAsia="en-US" w:bidi="ar-SA"/>
      </w:rPr>
    </w:lvl>
    <w:lvl w:ilvl="5" w:tplc="D1124AA2">
      <w:numFmt w:val="bullet"/>
      <w:lvlText w:val="•"/>
      <w:lvlJc w:val="left"/>
      <w:pPr>
        <w:ind w:left="5134" w:hanging="280"/>
      </w:pPr>
      <w:rPr>
        <w:rFonts w:hint="default"/>
        <w:lang w:val="uk-UA" w:eastAsia="en-US" w:bidi="ar-SA"/>
      </w:rPr>
    </w:lvl>
    <w:lvl w:ilvl="6" w:tplc="B8F07346">
      <w:numFmt w:val="bullet"/>
      <w:lvlText w:val="•"/>
      <w:lvlJc w:val="left"/>
      <w:pPr>
        <w:ind w:left="6080" w:hanging="280"/>
      </w:pPr>
      <w:rPr>
        <w:rFonts w:hint="default"/>
        <w:lang w:val="uk-UA" w:eastAsia="en-US" w:bidi="ar-SA"/>
      </w:rPr>
    </w:lvl>
    <w:lvl w:ilvl="7" w:tplc="BDA01F88">
      <w:numFmt w:val="bullet"/>
      <w:lvlText w:val="•"/>
      <w:lvlJc w:val="left"/>
      <w:pPr>
        <w:ind w:left="7027" w:hanging="280"/>
      </w:pPr>
      <w:rPr>
        <w:rFonts w:hint="default"/>
        <w:lang w:val="uk-UA" w:eastAsia="en-US" w:bidi="ar-SA"/>
      </w:rPr>
    </w:lvl>
    <w:lvl w:ilvl="8" w:tplc="0EF2A90C">
      <w:numFmt w:val="bullet"/>
      <w:lvlText w:val="•"/>
      <w:lvlJc w:val="left"/>
      <w:pPr>
        <w:ind w:left="7974" w:hanging="280"/>
      </w:pPr>
      <w:rPr>
        <w:rFonts w:hint="default"/>
        <w:lang w:val="uk-UA" w:eastAsia="en-US" w:bidi="ar-SA"/>
      </w:rPr>
    </w:lvl>
  </w:abstractNum>
  <w:abstractNum w:abstractNumId="1" w15:restartNumberingAfterBreak="0">
    <w:nsid w:val="38B6575E"/>
    <w:multiLevelType w:val="hybridMultilevel"/>
    <w:tmpl w:val="173EEC16"/>
    <w:lvl w:ilvl="0" w:tplc="9CA6F73A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4DC7926">
      <w:numFmt w:val="bullet"/>
      <w:lvlText w:val="•"/>
      <w:lvlJc w:val="left"/>
      <w:pPr>
        <w:ind w:left="1346" w:hanging="284"/>
      </w:pPr>
      <w:rPr>
        <w:rFonts w:hint="default"/>
        <w:lang w:val="uk-UA" w:eastAsia="en-US" w:bidi="ar-SA"/>
      </w:rPr>
    </w:lvl>
    <w:lvl w:ilvl="2" w:tplc="2D5C6656">
      <w:numFmt w:val="bullet"/>
      <w:lvlText w:val="•"/>
      <w:lvlJc w:val="left"/>
      <w:pPr>
        <w:ind w:left="2293" w:hanging="284"/>
      </w:pPr>
      <w:rPr>
        <w:rFonts w:hint="default"/>
        <w:lang w:val="uk-UA" w:eastAsia="en-US" w:bidi="ar-SA"/>
      </w:rPr>
    </w:lvl>
    <w:lvl w:ilvl="3" w:tplc="577803F8">
      <w:numFmt w:val="bullet"/>
      <w:lvlText w:val="•"/>
      <w:lvlJc w:val="left"/>
      <w:pPr>
        <w:ind w:left="3240" w:hanging="284"/>
      </w:pPr>
      <w:rPr>
        <w:rFonts w:hint="default"/>
        <w:lang w:val="uk-UA" w:eastAsia="en-US" w:bidi="ar-SA"/>
      </w:rPr>
    </w:lvl>
    <w:lvl w:ilvl="4" w:tplc="A63CFF88">
      <w:numFmt w:val="bullet"/>
      <w:lvlText w:val="•"/>
      <w:lvlJc w:val="left"/>
      <w:pPr>
        <w:ind w:left="4187" w:hanging="284"/>
      </w:pPr>
      <w:rPr>
        <w:rFonts w:hint="default"/>
        <w:lang w:val="uk-UA" w:eastAsia="en-US" w:bidi="ar-SA"/>
      </w:rPr>
    </w:lvl>
    <w:lvl w:ilvl="5" w:tplc="BC72FB2A">
      <w:numFmt w:val="bullet"/>
      <w:lvlText w:val="•"/>
      <w:lvlJc w:val="left"/>
      <w:pPr>
        <w:ind w:left="5134" w:hanging="284"/>
      </w:pPr>
      <w:rPr>
        <w:rFonts w:hint="default"/>
        <w:lang w:val="uk-UA" w:eastAsia="en-US" w:bidi="ar-SA"/>
      </w:rPr>
    </w:lvl>
    <w:lvl w:ilvl="6" w:tplc="0614927C">
      <w:numFmt w:val="bullet"/>
      <w:lvlText w:val="•"/>
      <w:lvlJc w:val="left"/>
      <w:pPr>
        <w:ind w:left="6080" w:hanging="284"/>
      </w:pPr>
      <w:rPr>
        <w:rFonts w:hint="default"/>
        <w:lang w:val="uk-UA" w:eastAsia="en-US" w:bidi="ar-SA"/>
      </w:rPr>
    </w:lvl>
    <w:lvl w:ilvl="7" w:tplc="4CA847C2">
      <w:numFmt w:val="bullet"/>
      <w:lvlText w:val="•"/>
      <w:lvlJc w:val="left"/>
      <w:pPr>
        <w:ind w:left="7027" w:hanging="284"/>
      </w:pPr>
      <w:rPr>
        <w:rFonts w:hint="default"/>
        <w:lang w:val="uk-UA" w:eastAsia="en-US" w:bidi="ar-SA"/>
      </w:rPr>
    </w:lvl>
    <w:lvl w:ilvl="8" w:tplc="44F4A2FC">
      <w:numFmt w:val="bullet"/>
      <w:lvlText w:val="•"/>
      <w:lvlJc w:val="left"/>
      <w:pPr>
        <w:ind w:left="7974" w:hanging="28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BE"/>
    <w:rsid w:val="001077CF"/>
    <w:rsid w:val="0012310E"/>
    <w:rsid w:val="001A7DAD"/>
    <w:rsid w:val="002271B8"/>
    <w:rsid w:val="002A0CBE"/>
    <w:rsid w:val="0057283D"/>
    <w:rsid w:val="007A7C5B"/>
    <w:rsid w:val="008C03D0"/>
    <w:rsid w:val="00933999"/>
    <w:rsid w:val="00B1269A"/>
    <w:rsid w:val="00B25A5F"/>
    <w:rsid w:val="00D648CA"/>
    <w:rsid w:val="00DA11DB"/>
    <w:rsid w:val="00E106E7"/>
    <w:rsid w:val="00ED5364"/>
    <w:rsid w:val="00F7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6A28"/>
  <w15:docId w15:val="{54F780B6-B792-48BD-AF9F-1C77D9CD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158"/>
      <w:ind w:left="116" w:right="36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9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2705</Words>
  <Characters>1542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Александровна Анжелика</dc:creator>
  <cp:lastModifiedBy>Александровна Анжелика</cp:lastModifiedBy>
  <cp:revision>2</cp:revision>
  <dcterms:created xsi:type="dcterms:W3CDTF">2023-07-31T14:42:00Z</dcterms:created>
  <dcterms:modified xsi:type="dcterms:W3CDTF">2023-07-31T14:42:00Z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2023-07-31T00:00:00Z</vt:filetime>
  </property>
</Properties>
</file>