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0A" w:rsidRPr="00CD0A0A" w:rsidRDefault="00CD0A0A" w:rsidP="00CD0A0A">
      <w:pPr>
        <w:jc w:val="center"/>
        <w:rPr>
          <w:rFonts w:ascii="Times New Roman" w:hAnsi="Times New Roman" w:cs="Times New Roman"/>
          <w:color w:val="29D529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29D529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203835</wp:posOffset>
            </wp:positionV>
            <wp:extent cx="1323975" cy="1266825"/>
            <wp:effectExtent l="19050" t="0" r="9525" b="0"/>
            <wp:wrapTight wrapText="right">
              <wp:wrapPolygon edited="0">
                <wp:start x="-311" y="0"/>
                <wp:lineTo x="-311" y="21438"/>
                <wp:lineTo x="21755" y="21438"/>
                <wp:lineTo x="21755" y="0"/>
                <wp:lineTo x="-311" y="0"/>
              </wp:wrapPolygon>
            </wp:wrapTight>
            <wp:docPr id="3" name="Рисунок 4" descr="H:\Дистанційний курс\sova-prof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sova-profess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29D529"/>
          <w:sz w:val="36"/>
          <w:szCs w:val="36"/>
        </w:rPr>
        <w:t>Заняття</w:t>
      </w:r>
      <w:proofErr w:type="spellEnd"/>
      <w:r>
        <w:rPr>
          <w:rFonts w:ascii="Times New Roman" w:hAnsi="Times New Roman" w:cs="Times New Roman"/>
          <w:color w:val="29D529"/>
          <w:sz w:val="36"/>
          <w:szCs w:val="36"/>
        </w:rPr>
        <w:t xml:space="preserve"> №</w:t>
      </w:r>
      <w:r w:rsidR="00E6644F">
        <w:rPr>
          <w:rFonts w:ascii="Times New Roman" w:hAnsi="Times New Roman" w:cs="Times New Roman"/>
          <w:color w:val="29D529"/>
          <w:sz w:val="36"/>
          <w:szCs w:val="36"/>
          <w:lang w:val="uk-UA"/>
        </w:rPr>
        <w:t>8</w:t>
      </w:r>
    </w:p>
    <w:p w:rsidR="00CD0A0A" w:rsidRDefault="00CD0A0A" w:rsidP="00CD0A0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3B1365">
        <w:rPr>
          <w:rFonts w:ascii="Times New Roman" w:hAnsi="Times New Roman" w:cs="Times New Roman"/>
          <w:color w:val="29D529"/>
          <w:sz w:val="36"/>
          <w:szCs w:val="36"/>
        </w:rPr>
        <w:t>Тема</w:t>
      </w:r>
      <w:r w:rsidR="00B20232">
        <w:rPr>
          <w:rFonts w:ascii="Times New Roman" w:hAnsi="Times New Roman" w:cs="Times New Roman"/>
          <w:color w:val="29D529"/>
          <w:sz w:val="36"/>
          <w:szCs w:val="36"/>
          <w:lang w:val="uk-UA"/>
        </w:rPr>
        <w:t xml:space="preserve"> заняття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>:</w:t>
      </w:r>
      <w:r w:rsidRPr="00D5469A"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 w:rsidR="00E6644F">
        <w:rPr>
          <w:rFonts w:ascii="Times New Roman" w:hAnsi="Times New Roman" w:cs="Times New Roman"/>
          <w:sz w:val="36"/>
          <w:szCs w:val="36"/>
          <w:lang w:val="uk-UA"/>
        </w:rPr>
        <w:t>Серцево-судинні захворювання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E6644F" w:rsidRDefault="00E6644F" w:rsidP="00E6644F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66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Серцево-судинні захворювання є найпоширенішими сер</w:t>
      </w:r>
      <w:r w:rsidR="003333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ед хвороб в усіх країнах світу. Ї</w:t>
      </w:r>
      <w:r w:rsidRPr="00E66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 поділяють на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хвороби серця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(інфаркт міокарда,</w:t>
      </w:r>
      <w:r w:rsidR="000827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аритмія, вади серця</w:t>
      </w:r>
      <w:r w:rsidRPr="00E66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),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хвороби артерій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A15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                       </w:t>
      </w:r>
      <w:r w:rsidRPr="00E66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(атеросклероз, інсульт, гіпертонічна хвороба),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хвороби вен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64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(варикозне розширення вен, тромбофлебіт).</w:t>
      </w:r>
    </w:p>
    <w:p w:rsidR="00E6644F" w:rsidRPr="00E6644F" w:rsidRDefault="00E6644F" w:rsidP="00E6644F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Хвороби серця</w:t>
      </w:r>
    </w:p>
    <w:p w:rsidR="00E6644F" w:rsidRDefault="00E6644F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Інфаркт</w:t>
      </w:r>
      <w:proofErr w:type="spellEnd"/>
      <w:r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міокарда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змертвіння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серцевого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кровопостачання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причинами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атеросклероз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ревматичне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запалення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інок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тромбоз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згустків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судинах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закупорка), стеноз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звуження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просвіту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невелике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призводить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ішемії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кровообігу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зменшенням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припливу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органа),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напруження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атеросклеротичних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спричинити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невідповідність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потребою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міокарда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кисні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припливу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сильного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болю в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ділянці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ізка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слабкість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задишка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виступає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холодний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піт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з'являється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знижується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артеріальний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ідозрі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інфаркту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хворому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суворий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постільний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</w:t>
      </w:r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каря</w:t>
      </w:r>
      <w:proofErr w:type="spellEnd"/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нітрогліцерин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0792" w:rsidRDefault="00130792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F56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Вади серця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найчастіше є наслідком ревматизму (це так звані набуті вади серця), хоча трапляються й вроджені (коли жінка під час вагітності хворіла на грип 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червоничку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вживала алкоголь, курила). </w:t>
      </w:r>
    </w:p>
    <w:p w:rsidR="00ED5243" w:rsidRPr="00ED5243" w:rsidRDefault="00ED5243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Ревматизм – </w:t>
      </w:r>
      <w:r w:rsidRPr="00ED52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запальна хвороба сполучної тканини з переважним ураженням серця і суглобів. Вона належить до хвороб  імунітету, зокрема до так званих інфекційно-алергічних хвороб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Інфекційною її вважають тому, що в її розвитку бере участь інфекційний чинник – мікроорганізм стрептокок.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Найчастіше ревматизм виникає після таких стрептококових хвороб, як </w:t>
      </w:r>
      <w:r w:rsidRPr="00ED52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ангіна, скарлатина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Стрептокок, який майже завжди є в горлі та ротовій порожнині людини й допіру не виявляє своєї шкідливої дії, може активізуватися після недолікованого грипу, переохолодження організму або якщо людина не лікує хворі зуби. Він виділяє отруту, що є антигеном, на який організм відповідає утворенням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протистрептококових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антитіл. Комплекс «антиген-антитіло» осідає на сполучній тканині серця й уражає її, спричинюючи запальний процес. </w:t>
      </w:r>
    </w:p>
    <w:p w:rsidR="00130792" w:rsidRDefault="00130792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Вади серця, що виникли внаслідок ревматизму, характеризуються руйнуванням і зморщуванням клапанів серця, що призводить до порушення їх функцій як міцних стулок. Найчастіше уражаються двостулкові клапани, що відмежовують ліве передсердя від лівого</w:t>
      </w:r>
      <w:r w:rsidR="00BA74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шлуночка під час систоли останнього. Можливі два варіанти порушення функції цих клапанів. За першого – клапани під час діастоли лівого шлуночка відкриваються неповністю</w:t>
      </w:r>
      <w:r w:rsidR="00C965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внаслідок чого до нього потрапляє крові менше, ніж треба. Таким чином, в аорту, тобто  в увесь організм також потрапляє менше крові. Натомість, ліве передсердя та легені перевантажені кров’ю, яка тут застоюється.</w:t>
      </w:r>
    </w:p>
    <w:p w:rsidR="00C9653B" w:rsidRDefault="00C9653B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іншому випадку, під час систоли лівого шлуночка двостулкові клапани стуляються не повністю, й частина крові повертається назад з лівого шлуночка у ліве передсердя. Тоді в аорту, а отже – й у весь організм, надходить менше крові.</w:t>
      </w:r>
    </w:p>
    <w:p w:rsidR="00C9653B" w:rsidRDefault="00C9653B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Через недостатнє постачання організму кров’ю (серцеву недостатність) хворі відчувають задишку та серцебиття, що можуть виникати за найменшого фізичного напруження, наприклад, на уроках фізкультури. У такому випадку обов’язково слід звернутися до лікаря!</w:t>
      </w:r>
    </w:p>
    <w:p w:rsidR="00C9653B" w:rsidRDefault="00C9653B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Вади серця, на жаль, самі по собі не зникають, але за правильного способу життя і лікування людина може жити досить повноцінним життям. У тяжких випадках хворих доводиться оперувати.</w:t>
      </w:r>
    </w:p>
    <w:p w:rsidR="00C9653B" w:rsidRDefault="002B0284" w:rsidP="0013079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Сучасний рівень медичної науки дає змогу лікувати деякі вади серця хірургічними методами. Це насамперед заміна пошкоджених клапанів серця на штучні. Одним з найперших у світі та першим в Україні почав робити такі операції М.М.Амосов.</w:t>
      </w:r>
    </w:p>
    <w:p w:rsidR="00C15893" w:rsidRPr="00C15893" w:rsidRDefault="00C15893" w:rsidP="0066693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5685">
        <w:rPr>
          <w:b/>
          <w:i/>
          <w:sz w:val="28"/>
          <w:szCs w:val="28"/>
          <w:lang w:val="uk-UA"/>
        </w:rPr>
        <w:t>Аритмія</w:t>
      </w:r>
      <w:r w:rsidRPr="00C15893">
        <w:rPr>
          <w:i/>
          <w:sz w:val="28"/>
          <w:szCs w:val="28"/>
          <w:lang w:val="uk-UA"/>
        </w:rPr>
        <w:t xml:space="preserve"> </w:t>
      </w:r>
      <w:r w:rsidRPr="00082711">
        <w:rPr>
          <w:sz w:val="28"/>
          <w:szCs w:val="28"/>
          <w:lang w:val="uk-UA"/>
        </w:rPr>
        <w:t>– це порушення серцевого ритму: зміни частоти, сили скорочень серця, послідовності збудження і скорочення передсердь та шлуночків.</w:t>
      </w:r>
      <w:r w:rsidR="00082711" w:rsidRPr="00082711">
        <w:rPr>
          <w:sz w:val="28"/>
          <w:szCs w:val="28"/>
          <w:lang w:val="uk-UA"/>
        </w:rPr>
        <w:t xml:space="preserve"> </w:t>
      </w:r>
    </w:p>
    <w:p w:rsidR="00C15893" w:rsidRPr="00C15893" w:rsidRDefault="0066693D" w:rsidP="0066693D">
      <w:pPr>
        <w:spacing w:after="0" w:line="360" w:lineRule="auto"/>
        <w:ind w:firstLine="15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15893"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="00C15893"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ритму </w:t>
      </w:r>
      <w:proofErr w:type="spellStart"/>
      <w:r w:rsidR="00C15893"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серця</w:t>
      </w:r>
      <w:proofErr w:type="spellEnd"/>
      <w:r w:rsidR="00C15893"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5893"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="00C15893"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893" w:rsidRPr="0066693D" w:rsidRDefault="00C15893" w:rsidP="0066693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патологічні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серцево-судинної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призводять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структурних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метаболічних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міокарда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розладів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регуляції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ревматична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вада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артеріальна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гіпертензія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15893" w:rsidRPr="0066693D" w:rsidRDefault="00C15893" w:rsidP="0066693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некардіальна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патологія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метаболізму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регуляції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нервово-рефлекторної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гуморальної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ендокринної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регуляції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кислотно-лужної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івноваги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–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дифтерія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скарлатина,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ЦНС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893" w:rsidRPr="0066693D" w:rsidRDefault="00C15893" w:rsidP="0066693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хімічних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регуляції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серцевої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–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лікі</w:t>
      </w:r>
      <w:proofErr w:type="gram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алкоголю,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нікотину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інсектицидів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6669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893" w:rsidRPr="00611DD2" w:rsidRDefault="00611DD2" w:rsidP="00611DD2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</w:t>
      </w:r>
      <w:r w:rsidR="00C15893" w:rsidRPr="00611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893" w:rsidRDefault="00C15893" w:rsidP="008B15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аритмій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імпульсу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серці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порушень</w:t>
      </w:r>
      <w:proofErr w:type="spellEnd"/>
      <w:r w:rsidRPr="00C1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F40" w:rsidRPr="00740F40" w:rsidRDefault="00740F40" w:rsidP="008B154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перших же симптомах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аритмії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тремтіння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руках, </w:t>
      </w:r>
      <w:proofErr w:type="spellStart"/>
      <w:proofErr w:type="gram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ітливість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запаморочення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загальна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слабкість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потемніння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очах —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потрібно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перевірити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пульс.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gram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proofErr w:type="gram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нормі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60-100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ударів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хвилину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менше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120 —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вже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тривожний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сигнал, у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якому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необхідно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терміново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вживати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заходів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усунення</w:t>
      </w:r>
      <w:proofErr w:type="spellEnd"/>
      <w:r w:rsidRPr="00740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неполадок.</w:t>
      </w:r>
    </w:p>
    <w:p w:rsidR="00C15893" w:rsidRPr="00964371" w:rsidRDefault="00964371" w:rsidP="00964371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Хвороби артерій</w:t>
      </w:r>
    </w:p>
    <w:p w:rsidR="00E4065D" w:rsidRDefault="00964371" w:rsidP="009643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E6644F"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Атеросклероз</w:t>
      </w:r>
      <w:r w:rsidR="00E6644F" w:rsidRPr="006F5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E6644F" w:rsidRPr="009643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захворювання, що характеризується зміною стінок артерій унаслідок відкладання холестеринових бляшок з подальшим їх </w:t>
      </w:r>
      <w:r w:rsidR="00E6644F" w:rsidRPr="009643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склерозом (розростання сполучної тканини) і </w:t>
      </w:r>
      <w:proofErr w:type="spellStart"/>
      <w:r w:rsidR="00E6644F" w:rsidRPr="009643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кальцинозом</w:t>
      </w:r>
      <w:proofErr w:type="spellEnd"/>
      <w:r w:rsidR="00E6644F" w:rsidRPr="009643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(просякання кальцієм, через що судини набувають крихкості і твердості) судин. </w:t>
      </w:r>
      <w:r w:rsidR="00E40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Коли атеросклеротична бляшка повністю закриває артерію, припиняється живлення того чи іншого органа або його ділянки. Якщо бляшка закупорює вінцеву артерію, виникає інфаркт міокарда, якщо мозкову – мозковий інсульт, параліч або навіть смерть людини. Атеросклеротична бляшка може стати причиною утворення тромбу в артерії.</w:t>
      </w:r>
    </w:p>
    <w:p w:rsidR="00E6644F" w:rsidRPr="00E4065D" w:rsidRDefault="00E6644F" w:rsidP="009643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27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Причинами розвитку можуть бути </w:t>
      </w:r>
      <w:proofErr w:type="spellStart"/>
      <w:r w:rsidRPr="000827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тютюнопаління</w:t>
      </w:r>
      <w:proofErr w:type="spellEnd"/>
      <w:r w:rsidRPr="0008271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недостатня фізична активність, незбалансоване харчування, артеріальна гіпертонія), надмірні </w:t>
      </w:r>
      <w:r w:rsidRPr="000827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емоційні переживання, переїдання та ожиріння, цукровий діабет та ін. </w:t>
      </w:r>
      <w:r w:rsidRPr="00E40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попередження атеросклерозу потрібні:</w:t>
      </w:r>
    </w:p>
    <w:p w:rsidR="00E6644F" w:rsidRPr="00964371" w:rsidRDefault="00E6644F" w:rsidP="00964371">
      <w:pPr>
        <w:spacing w:after="0" w:line="360" w:lineRule="auto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</w:t>
      </w:r>
      <w:proofErr w:type="gram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м'язова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44F" w:rsidRPr="00964371" w:rsidRDefault="00E6644F" w:rsidP="00964371">
      <w:pPr>
        <w:numPr>
          <w:ilvl w:val="0"/>
          <w:numId w:val="7"/>
        </w:numPr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переважанням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рослинних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жирів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ненасичені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жирні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кислоти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утворюють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легкорозчинні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сполуки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холестерином,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перетворенню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екскреції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6644F" w:rsidRPr="00964371" w:rsidRDefault="00E6644F" w:rsidP="00964371">
      <w:pPr>
        <w:numPr>
          <w:ilvl w:val="0"/>
          <w:numId w:val="7"/>
        </w:numPr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маси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надлишкової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6644F" w:rsidRPr="00964371" w:rsidRDefault="00E6644F" w:rsidP="006F5685">
      <w:pPr>
        <w:numPr>
          <w:ilvl w:val="0"/>
          <w:numId w:val="7"/>
        </w:numPr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уживання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рослинної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їжі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proofErr w:type="gram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proofErr w:type="gram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клітковину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пектини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виведенню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кишечника холестерину,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надходить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сюди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жовчю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6644F" w:rsidRPr="00964371" w:rsidRDefault="00E6644F" w:rsidP="006F5685">
      <w:pPr>
        <w:numPr>
          <w:ilvl w:val="0"/>
          <w:numId w:val="7"/>
        </w:numPr>
        <w:spacing w:after="0" w:line="360" w:lineRule="auto"/>
        <w:ind w:left="300"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своєчасне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9643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44F" w:rsidRPr="00195DFF" w:rsidRDefault="00E6644F" w:rsidP="00A15A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Гіпертоні</w:t>
      </w:r>
      <w:r w:rsidR="00472FA9"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чна</w:t>
      </w:r>
      <w:proofErr w:type="spellEnd"/>
      <w:r w:rsidR="00472FA9" w:rsidRPr="006F56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хвороба</w:t>
      </w:r>
      <w:r w:rsidR="00472F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195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02A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захворювання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ідвищенням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артеріального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розладами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тонусу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гіпертрофією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міокарда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склерозом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коронарних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перебігу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гіпертонічної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95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гіпертонічний</w:t>
      </w:r>
      <w:proofErr w:type="spellEnd"/>
      <w:r w:rsidRPr="00195D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криз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ізке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артеріального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зумовлюється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спазмом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артеріол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омертвінням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стінок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крововиливами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виникати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головному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нирках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нерідко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призводять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летального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Хвороба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супроводжується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ізким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запамороченням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відчуттям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жару,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пітливістю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посиленням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серцебиття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нудотою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блюванням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непритомністю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Хворих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гіпертонією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вкладають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ліжко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потилицю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накладають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гірчичник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ніг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теплу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грілку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644F" w:rsidRPr="00195DFF" w:rsidRDefault="00E6644F" w:rsidP="00A15A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5A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Інсульт</w:t>
      </w:r>
      <w:proofErr w:type="spellEnd"/>
      <w:r w:rsidRPr="00A15A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15AD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мозку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гостре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кровообігу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інсульти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ускладненнями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гіпертонічної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хвороби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атеросклерозу. </w:t>
      </w:r>
      <w:proofErr w:type="spellStart"/>
      <w:proofErr w:type="gram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ідше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обумовлені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хворобами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клапанів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серця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інфарктом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міокарда</w:t>
      </w:r>
      <w:proofErr w:type="spellEnd"/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AD8" w:rsidRDefault="008860F7" w:rsidP="008860F7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Хвороби вен</w:t>
      </w:r>
    </w:p>
    <w:p w:rsidR="008860F7" w:rsidRDefault="008860F7" w:rsidP="008860F7">
      <w:pPr>
        <w:pStyle w:val="a3"/>
        <w:spacing w:after="0" w:line="360" w:lineRule="auto"/>
        <w:ind w:left="0" w:firstLine="5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0F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Варикозне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розширення вен.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Часто в людей, вид праці яких пов'язаний з постійним перебуванням на ногах, і тих, котрі мало рухаються, через постійний застій крові у венах та їх пере розтягнення стінки вен стають млявими, стулки венозних клапанів розходяться. Через це венозна кров не повністю повертається до  серця, а частково накопичується в нижніх  кінцівках. Стінки вен від цього набувають вигляду вузлів.</w:t>
      </w:r>
    </w:p>
    <w:p w:rsidR="008E5B05" w:rsidRPr="008860F7" w:rsidRDefault="008E5B05" w:rsidP="008860F7">
      <w:pPr>
        <w:pStyle w:val="a3"/>
        <w:spacing w:after="0" w:line="360" w:lineRule="auto"/>
        <w:ind w:left="0" w:firstLine="5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Вигляд ніг спотворюється, виникають сильні болі. Особливо небезпечне дане захворювання можливими запаленнями і тромбозом уражених вен (це явище називають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тромбофлебітом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грец.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тромб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флебос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вена).</w:t>
      </w:r>
      <w:r w:rsidR="00C07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утворений тромб відірветься від стінки судини  і плином крові потрапить до правого шлуночка  і легеневої артерії, людина миттєво помре. У місцях з порушеним кровопостачанням можуть утворюватися глибокі виразки або відбувається змертвіння тканин.</w:t>
      </w:r>
    </w:p>
    <w:p w:rsidR="00E6644F" w:rsidRDefault="00E6644F" w:rsidP="005271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 основними причинами серцево-судинних захво</w:t>
      </w:r>
      <w:r w:rsidR="005271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ювань є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гіподинамія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(явище зниження рухової активності і зменшення витрат енергії),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шкідливі звички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(паління, алкоголь),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емоційні стреси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(стан напруги, який виникає під впливом сильних подразників і є неспецифічною реакцією організму на їх дію),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нераціональне харчування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(сучасна людина вживає їжі набагато більше, ніж того потребують енергетичні втрати, що призводить до утворення жирової тканини),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забруднення довкілля</w:t>
      </w:r>
      <w:r w:rsidRPr="0019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5A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(пестициди, препарати побутової хімії, лікарські препарати тощо).</w:t>
      </w:r>
    </w:p>
    <w:p w:rsidR="00FC445D" w:rsidRDefault="00FC445D" w:rsidP="005271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C445D" w:rsidRDefault="00FC445D" w:rsidP="005271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C445D" w:rsidRDefault="00FC445D" w:rsidP="005271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C445D" w:rsidRPr="00A15AD8" w:rsidRDefault="00FC445D" w:rsidP="005271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5358" w:rsidRPr="00A15AD8" w:rsidRDefault="00FA5358" w:rsidP="00135CFB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5358" w:rsidRPr="00953026" w:rsidRDefault="00FA5358" w:rsidP="00FA5358">
      <w:pPr>
        <w:pStyle w:val="a3"/>
        <w:spacing w:after="0" w:line="360" w:lineRule="auto"/>
        <w:ind w:left="0" w:right="-186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lastRenderedPageBreak/>
        <w:t>Запитання для самоконтролю</w:t>
      </w:r>
      <w:r w:rsidRPr="00953026">
        <w:rPr>
          <w:rFonts w:ascii="Times New Roman" w:hAnsi="Times New Roman"/>
          <w:b/>
          <w:color w:val="29D529"/>
          <w:sz w:val="36"/>
          <w:szCs w:val="36"/>
        </w:rPr>
        <w:t> </w:t>
      </w: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до теоретичного матеріалу</w:t>
      </w:r>
    </w:p>
    <w:p w:rsidR="00D878D4" w:rsidRDefault="004929E6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Які зміни в серці називають вадами серця?</w:t>
      </w:r>
    </w:p>
    <w:p w:rsidR="004929E6" w:rsidRDefault="004929E6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зміни в судинах характерні для атеросклерозу?</w:t>
      </w:r>
    </w:p>
    <w:p w:rsidR="004929E6" w:rsidRDefault="004929E6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Яке явище називають інфарктом міокарда?</w:t>
      </w:r>
    </w:p>
    <w:p w:rsidR="004929E6" w:rsidRDefault="004929E6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Чим небезпечна гіпертонічна хвороба?</w:t>
      </w:r>
    </w:p>
    <w:p w:rsidR="004929E6" w:rsidRPr="00FA5358" w:rsidRDefault="004929E6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 чинники виникнення серцево-судинних захворювань</w:t>
      </w:r>
    </w:p>
    <w:p w:rsidR="0055390C" w:rsidRPr="00664ADB" w:rsidRDefault="00664ADB" w:rsidP="0055390C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</w:p>
    <w:p w:rsidR="0055390C" w:rsidRPr="00227078" w:rsidRDefault="00227078" w:rsidP="0055390C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5390C" w:rsidRPr="002C7125" w:rsidRDefault="002C7125" w:rsidP="0055390C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F0F26" w:rsidRPr="00D878D4" w:rsidRDefault="00AF0F26" w:rsidP="00CD0A0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3167D" w:rsidRPr="00D878D4" w:rsidRDefault="00B3167D">
      <w:pPr>
        <w:rPr>
          <w:lang w:val="uk-UA"/>
        </w:rPr>
      </w:pPr>
    </w:p>
    <w:sectPr w:rsidR="00B3167D" w:rsidRPr="00D878D4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E0F"/>
    <w:multiLevelType w:val="hybridMultilevel"/>
    <w:tmpl w:val="3AA8AC6E"/>
    <w:lvl w:ilvl="0" w:tplc="7F100C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4843A6C"/>
    <w:multiLevelType w:val="hybridMultilevel"/>
    <w:tmpl w:val="600073F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53134B5"/>
    <w:multiLevelType w:val="multilevel"/>
    <w:tmpl w:val="8B4E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00200"/>
    <w:multiLevelType w:val="hybridMultilevel"/>
    <w:tmpl w:val="76784BE0"/>
    <w:lvl w:ilvl="0" w:tplc="8B18BFB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8E705FA"/>
    <w:multiLevelType w:val="hybridMultilevel"/>
    <w:tmpl w:val="1A904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B3E3B"/>
    <w:multiLevelType w:val="multilevel"/>
    <w:tmpl w:val="5DAACA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55FC0"/>
    <w:multiLevelType w:val="hybridMultilevel"/>
    <w:tmpl w:val="1758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00BEE"/>
    <w:multiLevelType w:val="hybridMultilevel"/>
    <w:tmpl w:val="0D6AE408"/>
    <w:lvl w:ilvl="0" w:tplc="0419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F59312E"/>
    <w:multiLevelType w:val="multilevel"/>
    <w:tmpl w:val="CC6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661621"/>
    <w:multiLevelType w:val="hybridMultilevel"/>
    <w:tmpl w:val="660E9444"/>
    <w:lvl w:ilvl="0" w:tplc="76867EA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A0A"/>
    <w:rsid w:val="0007209D"/>
    <w:rsid w:val="00082711"/>
    <w:rsid w:val="000F2054"/>
    <w:rsid w:val="00106FCD"/>
    <w:rsid w:val="00130792"/>
    <w:rsid w:val="00135CFB"/>
    <w:rsid w:val="0017160B"/>
    <w:rsid w:val="0019338B"/>
    <w:rsid w:val="00227078"/>
    <w:rsid w:val="00253146"/>
    <w:rsid w:val="002B0284"/>
    <w:rsid w:val="002C7125"/>
    <w:rsid w:val="002F415F"/>
    <w:rsid w:val="003333D6"/>
    <w:rsid w:val="00472FA9"/>
    <w:rsid w:val="004929E6"/>
    <w:rsid w:val="00515260"/>
    <w:rsid w:val="00527114"/>
    <w:rsid w:val="0055390C"/>
    <w:rsid w:val="005B47B7"/>
    <w:rsid w:val="005D6624"/>
    <w:rsid w:val="00611DD2"/>
    <w:rsid w:val="00664ADB"/>
    <w:rsid w:val="0066693D"/>
    <w:rsid w:val="006A22E6"/>
    <w:rsid w:val="006D4674"/>
    <w:rsid w:val="006F020D"/>
    <w:rsid w:val="006F5685"/>
    <w:rsid w:val="00740F40"/>
    <w:rsid w:val="00773E2B"/>
    <w:rsid w:val="00795B4A"/>
    <w:rsid w:val="007F1A74"/>
    <w:rsid w:val="008860F7"/>
    <w:rsid w:val="008B154E"/>
    <w:rsid w:val="008B7CEE"/>
    <w:rsid w:val="008E5B05"/>
    <w:rsid w:val="00930286"/>
    <w:rsid w:val="00930712"/>
    <w:rsid w:val="00964371"/>
    <w:rsid w:val="00A15AD8"/>
    <w:rsid w:val="00AF0F26"/>
    <w:rsid w:val="00B02A2B"/>
    <w:rsid w:val="00B20232"/>
    <w:rsid w:val="00B3167D"/>
    <w:rsid w:val="00B6215B"/>
    <w:rsid w:val="00B80D0F"/>
    <w:rsid w:val="00BA7483"/>
    <w:rsid w:val="00BB52BC"/>
    <w:rsid w:val="00BC24B0"/>
    <w:rsid w:val="00BE1EE3"/>
    <w:rsid w:val="00BE1F39"/>
    <w:rsid w:val="00C0798A"/>
    <w:rsid w:val="00C15893"/>
    <w:rsid w:val="00C9653B"/>
    <w:rsid w:val="00CD0A0A"/>
    <w:rsid w:val="00D17513"/>
    <w:rsid w:val="00D24D65"/>
    <w:rsid w:val="00D36418"/>
    <w:rsid w:val="00D46597"/>
    <w:rsid w:val="00D81D40"/>
    <w:rsid w:val="00D878D4"/>
    <w:rsid w:val="00D9652C"/>
    <w:rsid w:val="00DF008A"/>
    <w:rsid w:val="00E1414D"/>
    <w:rsid w:val="00E4065D"/>
    <w:rsid w:val="00E6644F"/>
    <w:rsid w:val="00ED5243"/>
    <w:rsid w:val="00EE1ABF"/>
    <w:rsid w:val="00FA5358"/>
    <w:rsid w:val="00FC445D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0A"/>
  </w:style>
  <w:style w:type="paragraph" w:styleId="2">
    <w:name w:val="heading 2"/>
    <w:basedOn w:val="a"/>
    <w:link w:val="20"/>
    <w:uiPriority w:val="9"/>
    <w:qFormat/>
    <w:rsid w:val="00C15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5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32</cp:revision>
  <dcterms:created xsi:type="dcterms:W3CDTF">2019-02-10T10:49:00Z</dcterms:created>
  <dcterms:modified xsi:type="dcterms:W3CDTF">2019-03-02T18:44:00Z</dcterms:modified>
</cp:coreProperties>
</file>