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B5" w:rsidRDefault="00614AB5" w:rsidP="00614AB5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92D050"/>
          <w:sz w:val="36"/>
          <w:szCs w:val="36"/>
          <w:lang w:val="uk-UA"/>
        </w:rPr>
        <w:t>Заняття №6</w:t>
      </w:r>
    </w:p>
    <w:p w:rsidR="00396C74" w:rsidRDefault="00614AB5" w:rsidP="00614AB5">
      <w:pPr>
        <w:spacing w:line="360" w:lineRule="auto"/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92D05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184150</wp:posOffset>
            </wp:positionV>
            <wp:extent cx="962025" cy="962025"/>
            <wp:effectExtent l="19050" t="0" r="9525" b="0"/>
            <wp:wrapTight wrapText="right">
              <wp:wrapPolygon edited="0">
                <wp:start x="-428" y="0"/>
                <wp:lineTo x="-428" y="21386"/>
                <wp:lineTo x="21814" y="21386"/>
                <wp:lineTo x="21814" y="0"/>
                <wp:lineTo x="-428" y="0"/>
              </wp:wrapPolygon>
            </wp:wrapTight>
            <wp:docPr id="6" name="Рисунок 1" descr="H:\ЕКОЛОГІЯ\!!!\17456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ЕКОЛОГІЯ\!!!\174561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Відповіді</w:t>
      </w:r>
      <w:proofErr w:type="spellEnd"/>
      <w:r>
        <w:rPr>
          <w:rFonts w:ascii="Times New Roman" w:hAnsi="Times New Roman" w:cs="Times New Roman"/>
          <w:color w:val="92D050"/>
          <w:sz w:val="36"/>
          <w:szCs w:val="36"/>
        </w:rPr>
        <w:t xml:space="preserve"> та </w:t>
      </w: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розв'язування</w:t>
      </w:r>
      <w:proofErr w:type="spellEnd"/>
    </w:p>
    <w:p w:rsidR="00614AB5" w:rsidRPr="00B26A62" w:rsidRDefault="00614AB5" w:rsidP="00C60C4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92D050"/>
          <w:sz w:val="28"/>
          <w:szCs w:val="28"/>
          <w:lang w:val="uk-UA"/>
        </w:rPr>
      </w:pPr>
      <w:r w:rsidRPr="00396C74">
        <w:rPr>
          <w:rFonts w:ascii="Times New Roman" w:hAnsi="Times New Roman" w:cs="Times New Roman"/>
          <w:color w:val="92D050"/>
          <w:sz w:val="36"/>
          <w:szCs w:val="36"/>
        </w:rPr>
        <w:t xml:space="preserve"> </w:t>
      </w:r>
      <w:r w:rsidR="00C60C49">
        <w:rPr>
          <w:rFonts w:ascii="Times New Roman" w:hAnsi="Times New Roman" w:cs="Times New Roman"/>
          <w:sz w:val="28"/>
          <w:szCs w:val="28"/>
          <w:lang w:val="uk-UA"/>
        </w:rPr>
        <w:t>Та частина крові, що циркулює по кровоносних судинах, чітко і «справедливо» розподіляється між різними органами. Орган, який у даний момент працює інтенсивніше, отримує більше крові. Саме тому, к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оли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піддослідна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="00C60C49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язує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математичну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задачу, </w:t>
      </w:r>
      <w:r w:rsidR="00C60C49">
        <w:rPr>
          <w:rFonts w:ascii="Times New Roman" w:hAnsi="Times New Roman" w:cs="Times New Roman"/>
          <w:sz w:val="28"/>
          <w:szCs w:val="28"/>
          <w:lang w:val="uk-UA"/>
        </w:rPr>
        <w:t xml:space="preserve">судини її мозку розширилися, до голови надійшло більше крові, вона поважчала, тому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опускається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та сторона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C60C49" w:rsidRPr="00C60C49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="00C60C49" w:rsidRPr="00C60C49">
        <w:rPr>
          <w:rFonts w:ascii="Times New Roman" w:hAnsi="Times New Roman" w:cs="Times New Roman"/>
          <w:sz w:val="28"/>
          <w:szCs w:val="28"/>
        </w:rPr>
        <w:t xml:space="preserve"> голова.</w:t>
      </w:r>
    </w:p>
    <w:p w:rsidR="00B26A62" w:rsidRDefault="00B26A62" w:rsidP="00C60C4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A62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артерій, </w:t>
      </w:r>
      <w:r>
        <w:rPr>
          <w:rFonts w:ascii="Times New Roman" w:hAnsi="Times New Roman" w:cs="Times New Roman"/>
          <w:sz w:val="28"/>
          <w:szCs w:val="28"/>
          <w:lang w:val="uk-UA"/>
        </w:rPr>
        <w:t>стінки вен мають незначний прошарок не посмугованих м’язових волокон і не можуть активно проштовхувати кров до серця. Тому вона повільно просувається вгору венами переважно завдяки скороченням скелетних м’язів. Коли ж ці м’язи розслаблюються, клапани, що є у венах, запобігають рухові крові у зворотному напрямку.</w:t>
      </w:r>
    </w:p>
    <w:p w:rsidR="00B96821" w:rsidRDefault="00B96821" w:rsidP="00C60C4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6821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кров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вен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передпліччя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накладає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передпліччя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джгут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стискати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руку в кулак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розтискати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вени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набрякають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B9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821">
        <w:rPr>
          <w:rFonts w:ascii="Times New Roman" w:hAnsi="Times New Roman" w:cs="Times New Roman"/>
          <w:sz w:val="28"/>
          <w:szCs w:val="28"/>
        </w:rPr>
        <w:t>позначеними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бо завдяки невеличкому прошарку не посмугованих м’язових волокон та наявності у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інці еластичних волокон стінки вен здатні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розтяжіння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Тож вони можуть вміщувати (депонувати) багато крові.</w:t>
      </w:r>
    </w:p>
    <w:p w:rsidR="002749ED" w:rsidRDefault="00CD5290" w:rsidP="00C60C4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Кров з пляшки або пакета за допомогою спеціального приладу вливають у вену реципієнта по краплинах, бо у венах, у порівнянні з артеріями, невелика швидкість крові та мінімальний тиск.</w:t>
      </w:r>
    </w:p>
    <w:p w:rsidR="00CD5290" w:rsidRPr="00017724" w:rsidRDefault="005E703F" w:rsidP="00C60C4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594995</wp:posOffset>
            </wp:positionV>
            <wp:extent cx="2242820" cy="1485900"/>
            <wp:effectExtent l="19050" t="0" r="5080" b="0"/>
            <wp:wrapTight wrapText="right">
              <wp:wrapPolygon edited="0">
                <wp:start x="-183" y="0"/>
                <wp:lineTo x="-183" y="21323"/>
                <wp:lineTo x="21649" y="21323"/>
                <wp:lineTo x="21649" y="0"/>
                <wp:lineTo x="-183" y="0"/>
              </wp:wrapPolygon>
            </wp:wrapTight>
            <wp:docPr id="1" name="Рисунок 1" descr="ÐÐ¸Ð¼ÑÑÑÐ²Ð°Ð½Ð½Ñ Ð°ÑÑÐµÑÑÐ°Ð»ÑÐ½Ð¾Ð³Ð¾ ÑÐ¸ÑÐºÑ â ÑÐ¿Ð¾ÑÐ¾Ð±Ð¸, Ð¼ÐµÑÐ¾Ð´Ð¸, ÑÐ¾ Ð·Ð°ÑÑÐ¾ÑÐ¾Ð²ÑÑÑÑÑÑ ÑÐ¾Ð½Ð¾Ð¼ÐµÑÑÐ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Ð¸Ð¼ÑÑÑÐ²Ð°Ð½Ð½Ñ Ð°ÑÑÐµÑÑÐ°Ð»ÑÐ½Ð¾Ð³Ð¾ ÑÐ¸ÑÐºÑ â ÑÐ¿Ð¾ÑÐ¾Ð±Ð¸, Ð¼ÐµÑÐ¾Ð´Ð¸, ÑÐ¾ Ð·Ð°ÑÑÐ¾ÑÐ¾Ð²ÑÑÑÑÑÑ ÑÐ¾Ð½Ð¾Ð¼ÐµÑÑÐ¸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7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017724" w:rsidRPr="000177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етод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77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proofErr w:type="spellStart"/>
      <w:r w:rsidR="00017724" w:rsidRPr="00017724">
        <w:rPr>
          <w:rFonts w:ascii="Times New Roman" w:hAnsi="Times New Roman" w:cs="Times New Roman"/>
          <w:sz w:val="28"/>
          <w:szCs w:val="28"/>
        </w:rPr>
        <w:t>имірювання</w:t>
      </w:r>
      <w:proofErr w:type="spellEnd"/>
      <w:r w:rsidR="00017724" w:rsidRPr="00017724">
        <w:rPr>
          <w:rFonts w:ascii="Times New Roman" w:hAnsi="Times New Roman" w:cs="Times New Roman"/>
          <w:sz w:val="28"/>
          <w:szCs w:val="28"/>
        </w:rPr>
        <w:t xml:space="preserve"> кров</w:t>
      </w:r>
      <w:r w:rsidR="00017724" w:rsidRPr="00017724"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="00017724" w:rsidRPr="00017724">
        <w:rPr>
          <w:rFonts w:ascii="Times New Roman" w:hAnsi="Times New Roman" w:cs="Times New Roman"/>
          <w:sz w:val="28"/>
          <w:szCs w:val="28"/>
        </w:rPr>
        <w:t>яного</w:t>
      </w:r>
      <w:proofErr w:type="spellEnd"/>
      <w:r w:rsidR="00017724" w:rsidRPr="0001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724" w:rsidRPr="00017724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="00017724">
        <w:t xml:space="preserve"> </w:t>
      </w:r>
      <w:r w:rsidR="00017724" w:rsidRPr="0001772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17724">
        <w:rPr>
          <w:lang w:val="uk-UA"/>
        </w:rPr>
        <w:t xml:space="preserve"> </w:t>
      </w:r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Коротков</w:t>
      </w:r>
      <w:proofErr w:type="spellStart"/>
      <w:r w:rsidR="000177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</w:t>
      </w:r>
      <w:proofErr w:type="spellEnd"/>
      <w:r w:rsidR="000177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77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етодика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вислуховування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тонів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судинах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зняття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показань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пережимається</w:t>
      </w:r>
      <w:proofErr w:type="spellEnd"/>
      <w:proofErr w:type="gram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артерія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плеча,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спеціальної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компресійною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манжетою, в яку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накачується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повітря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грушовидним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балоном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повного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пережиму (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створюється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тиск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вище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систолічного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При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випуску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повітря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компресійного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манжета, за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допомогою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фонендоскопа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вислуховуються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тони. При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першому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стукоті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тоні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фіксується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верхнє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тиск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манометру. При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зникненні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шумів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фіксується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діастолічний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Пристосування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вимірювання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артеріального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тиску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методом Короткова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досить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просте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компресійний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манжет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балоном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манометр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фонендоскоп.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Називається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пристосування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сфигмоманометром. Метод Короткова для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діагностики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основному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застосовується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медичних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установах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як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вважають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найбільш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точним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компресійних</w:t>
      </w:r>
      <w:proofErr w:type="spell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методі</w:t>
      </w:r>
      <w:proofErr w:type="gramStart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="00CD5290" w:rsidRPr="000177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6939" w:rsidRDefault="00886939"/>
    <w:sectPr w:rsidR="00886939" w:rsidSect="0088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D1AFB"/>
    <w:multiLevelType w:val="hybridMultilevel"/>
    <w:tmpl w:val="8D7666AE"/>
    <w:lvl w:ilvl="0" w:tplc="6776A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AB5"/>
    <w:rsid w:val="00017724"/>
    <w:rsid w:val="001E66DA"/>
    <w:rsid w:val="002749ED"/>
    <w:rsid w:val="00396C74"/>
    <w:rsid w:val="005E703F"/>
    <w:rsid w:val="00614AB5"/>
    <w:rsid w:val="00886939"/>
    <w:rsid w:val="00B26A62"/>
    <w:rsid w:val="00B96821"/>
    <w:rsid w:val="00C60C49"/>
    <w:rsid w:val="00CD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2019-03-03T11:32:00Z</dcterms:created>
  <dcterms:modified xsi:type="dcterms:W3CDTF">2019-03-03T12:29:00Z</dcterms:modified>
</cp:coreProperties>
</file>