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CE9" w:rsidRPr="00CC3CE9" w:rsidRDefault="000E4BF5" w:rsidP="000E4BF5">
      <w:pPr>
        <w:pStyle w:val="af2"/>
        <w:tabs>
          <w:tab w:val="left" w:pos="5954"/>
          <w:tab w:val="left" w:pos="6096"/>
        </w:tabs>
        <w:spacing w:after="0" w:line="240" w:lineRule="auto"/>
        <w:ind w:left="709" w:right="2835"/>
        <w:rPr>
          <w:rFonts w:asciiTheme="minorHAnsi" w:eastAsia="MyriadPro-It" w:hAnsiTheme="minorHAnsi" w:cs="Arial"/>
          <w:b/>
          <w:iCs/>
          <w:color w:val="002060"/>
          <w:sz w:val="32"/>
          <w:lang w:val="en-US"/>
        </w:rPr>
      </w:pPr>
      <w:r>
        <w:rPr>
          <w:rFonts w:asciiTheme="minorHAnsi" w:hAnsiTheme="minorHAnsi" w:cs="Arial"/>
          <w:noProof/>
          <w:sz w:val="24"/>
          <w:lang w:val="en-US"/>
        </w:rPr>
        <mc:AlternateContent>
          <mc:Choice Requires="wps">
            <w:drawing>
              <wp:anchor distT="0" distB="0" distL="114300" distR="114300" simplePos="0" relativeHeight="251660288" behindDoc="0" locked="0" layoutInCell="1" allowOverlap="1">
                <wp:simplePos x="0" y="0"/>
                <wp:positionH relativeFrom="column">
                  <wp:posOffset>2924</wp:posOffset>
                </wp:positionH>
                <wp:positionV relativeFrom="paragraph">
                  <wp:posOffset>2924</wp:posOffset>
                </wp:positionV>
                <wp:extent cx="6124353" cy="9175898"/>
                <wp:effectExtent l="19050" t="19050" r="10160" b="25400"/>
                <wp:wrapNone/>
                <wp:docPr id="2" name="Прямоугольник 2"/>
                <wp:cNvGraphicFramePr/>
                <a:graphic xmlns:a="http://schemas.openxmlformats.org/drawingml/2006/main">
                  <a:graphicData uri="http://schemas.microsoft.com/office/word/2010/wordprocessingShape">
                    <wps:wsp>
                      <wps:cNvSpPr/>
                      <wps:spPr>
                        <a:xfrm>
                          <a:off x="0" y="0"/>
                          <a:ext cx="6124353" cy="9175898"/>
                        </a:xfrm>
                        <a:prstGeom prst="rect">
                          <a:avLst/>
                        </a:prstGeom>
                        <a:noFill/>
                        <a:ln w="285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25pt;margin-top:.25pt;width:482.25pt;height:7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" filled="f" strokecolor="#95b3d7 [1940]" strokeweight="2.25pt"/>
            </w:pict>
          </mc:Fallback>
        </mc:AlternateContent>
      </w:r>
      <w:r w:rsidRPr="005A5A98">
        <w:rPr>
          <w:rFonts w:asciiTheme="minorHAnsi" w:hAnsiTheme="minorHAnsi" w:cs="Arial"/>
          <w:noProof/>
          <w:sz w:val="24"/>
          <w:lang w:val="en-US"/>
        </w:rPr>
        <w:drawing>
          <wp:anchor distT="0" distB="0" distL="114300" distR="114300" simplePos="0" relativeHeight="251659264" behindDoc="1" locked="0" layoutInCell="1" allowOverlap="1" wp14:anchorId="2DDDBB41" wp14:editId="2E657572">
            <wp:simplePos x="0" y="0"/>
            <wp:positionH relativeFrom="column">
              <wp:posOffset>3352165</wp:posOffset>
            </wp:positionH>
            <wp:positionV relativeFrom="paragraph">
              <wp:posOffset>34290</wp:posOffset>
            </wp:positionV>
            <wp:extent cx="2693670" cy="961390"/>
            <wp:effectExtent l="0" t="0" r="0" b="0"/>
            <wp:wrapSquare wrapText="bothSides"/>
            <wp:docPr id="4" name="Рисунок 4" descr="eu_flag_co_funded_pos_[rgb]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u_flag_co_funded_pos_[rgb]_righ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3670" cy="961390"/>
                    </a:xfrm>
                    <a:prstGeom prst="rect">
                      <a:avLst/>
                    </a:prstGeom>
                    <a:noFill/>
                  </pic:spPr>
                </pic:pic>
              </a:graphicData>
            </a:graphic>
            <wp14:sizeRelH relativeFrom="margin">
              <wp14:pctWidth>0</wp14:pctWidth>
            </wp14:sizeRelH>
            <wp14:sizeRelV relativeFrom="margin">
              <wp14:pctHeight>0</wp14:pctHeight>
            </wp14:sizeRelV>
          </wp:anchor>
        </w:drawing>
      </w:r>
      <w:r w:rsidR="00CC3CE9" w:rsidRPr="005A5A98">
        <w:rPr>
          <w:rFonts w:asciiTheme="minorHAnsi" w:hAnsiTheme="minorHAnsi" w:cs="Arial"/>
          <w:noProof/>
          <w:sz w:val="24"/>
          <w:lang w:val="en-US"/>
        </w:rPr>
        <w:drawing>
          <wp:inline distT="0" distB="0" distL="0" distR="0" wp14:anchorId="05575F2C" wp14:editId="03EADCC7">
            <wp:extent cx="1573619" cy="808075"/>
            <wp:effectExtent l="0" t="0" r="7620" b="0"/>
            <wp:docPr id="5" name="Рисунок 5" descr="http://wdatt.i.ua/prv/7/3/3524537_275650642/preview.img?_rand=1455628730"/>
            <wp:cNvGraphicFramePr/>
            <a:graphic xmlns:a="http://schemas.openxmlformats.org/drawingml/2006/main">
              <a:graphicData uri="http://schemas.openxmlformats.org/drawingml/2006/picture">
                <pic:pic xmlns:pic="http://schemas.openxmlformats.org/drawingml/2006/picture">
                  <pic:nvPicPr>
                    <pic:cNvPr id="2" name="Рисунок 2" descr="http://wdatt.i.ua/prv/7/3/3524537_275650642/preview.img?_rand=1455628730"/>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4164" cy="808355"/>
                    </a:xfrm>
                    <a:prstGeom prst="rect">
                      <a:avLst/>
                    </a:prstGeom>
                    <a:noFill/>
                    <a:ln>
                      <a:noFill/>
                    </a:ln>
                  </pic:spPr>
                </pic:pic>
              </a:graphicData>
            </a:graphic>
          </wp:inline>
        </w:drawing>
      </w:r>
      <w:r w:rsidR="00CC3CE9" w:rsidRPr="005A5A98">
        <w:rPr>
          <w:rFonts w:asciiTheme="minorHAnsi" w:hAnsiTheme="minorHAnsi" w:cs="Arial"/>
          <w:noProof/>
          <w:sz w:val="24"/>
          <w:lang w:eastAsia="uk-UA"/>
        </w:rPr>
        <w:t xml:space="preserve"> </w:t>
      </w:r>
    </w:p>
    <w:p w:rsidR="00CC3CE9" w:rsidRPr="00CC3CE9" w:rsidRDefault="00CC3CE9" w:rsidP="00CC3CE9">
      <w:pPr>
        <w:jc w:val="center"/>
        <w:rPr>
          <w:rFonts w:asciiTheme="minorHAnsi" w:eastAsia="MyriadPro-It" w:hAnsiTheme="minorHAnsi" w:cs="Arial"/>
          <w:b/>
          <w:iCs/>
          <w:color w:val="002060"/>
          <w:sz w:val="32"/>
          <w:lang w:val="en-US"/>
        </w:rPr>
      </w:pPr>
    </w:p>
    <w:p w:rsidR="00CC3CE9" w:rsidRPr="00CC3CE9" w:rsidRDefault="00CC3CE9" w:rsidP="00CC3CE9">
      <w:pPr>
        <w:jc w:val="center"/>
        <w:rPr>
          <w:rFonts w:asciiTheme="minorHAnsi" w:eastAsia="MyriadPro-It" w:hAnsiTheme="minorHAnsi" w:cs="Arial"/>
          <w:b/>
          <w:iCs/>
          <w:color w:val="002060"/>
          <w:sz w:val="32"/>
          <w:lang w:val="en-US"/>
        </w:rPr>
      </w:pPr>
    </w:p>
    <w:p w:rsidR="00CC3CE9" w:rsidRPr="00CC3CE9" w:rsidRDefault="00CC3CE9" w:rsidP="00CC3CE9">
      <w:pPr>
        <w:jc w:val="center"/>
        <w:rPr>
          <w:rFonts w:asciiTheme="minorHAnsi" w:eastAsia="MyriadPro-It" w:hAnsiTheme="minorHAnsi" w:cs="Arial"/>
          <w:b/>
          <w:iCs/>
          <w:color w:val="002060"/>
          <w:sz w:val="32"/>
          <w:lang w:val="en-US"/>
        </w:rPr>
      </w:pPr>
    </w:p>
    <w:p w:rsidR="00CC3CE9" w:rsidRPr="000E4BF5" w:rsidRDefault="00CC3CE9" w:rsidP="00CC3CE9">
      <w:pPr>
        <w:jc w:val="center"/>
        <w:rPr>
          <w:rFonts w:asciiTheme="minorHAnsi" w:hAnsiTheme="minorHAnsi" w:cs="Arial"/>
          <w:b/>
          <w:color w:val="002060"/>
          <w:sz w:val="36"/>
          <w:szCs w:val="36"/>
          <w:lang w:val="en-US"/>
        </w:rPr>
      </w:pPr>
      <w:r w:rsidRPr="000E4BF5">
        <w:rPr>
          <w:rFonts w:asciiTheme="minorHAnsi" w:eastAsia="MyriadPro-It" w:hAnsiTheme="minorHAnsi" w:cs="Arial"/>
          <w:b/>
          <w:iCs/>
          <w:color w:val="002060"/>
          <w:sz w:val="36"/>
          <w:szCs w:val="36"/>
          <w:lang w:val="en-US"/>
        </w:rPr>
        <w:t xml:space="preserve">Establishing Modern Master-level Studies in Information Systems </w:t>
      </w:r>
      <w:r w:rsidRPr="000E4BF5">
        <w:rPr>
          <w:rFonts w:asciiTheme="minorHAnsi" w:eastAsia="MyriadPro-It" w:hAnsiTheme="minorHAnsi" w:cs="Arial"/>
          <w:b/>
          <w:iCs/>
          <w:color w:val="002060"/>
          <w:sz w:val="36"/>
          <w:szCs w:val="36"/>
          <w:lang w:val="en-US"/>
        </w:rPr>
        <w:br/>
        <w:t>561592-EPP-1-2015-1- FR-EPPKA2-CBHE-JP</w:t>
      </w:r>
    </w:p>
    <w:p w:rsidR="00CC3CE9" w:rsidRPr="00CC3CE9" w:rsidRDefault="00CC3CE9" w:rsidP="00CC3CE9">
      <w:pPr>
        <w:jc w:val="right"/>
        <w:rPr>
          <w:rFonts w:asciiTheme="minorHAnsi" w:hAnsiTheme="minorHAnsi" w:cs="Arial"/>
          <w:b/>
          <w:color w:val="1F497D"/>
          <w:sz w:val="32"/>
          <w:lang w:val="en-US"/>
        </w:rPr>
      </w:pPr>
    </w:p>
    <w:p w:rsidR="00CC3CE9" w:rsidRDefault="00CC3CE9" w:rsidP="00CC3CE9">
      <w:pPr>
        <w:jc w:val="center"/>
        <w:rPr>
          <w:rFonts w:asciiTheme="minorHAnsi" w:hAnsiTheme="minorHAnsi" w:cs="Arial"/>
          <w:b/>
          <w:color w:val="1F497D"/>
          <w:sz w:val="32"/>
          <w:lang w:val="en-US"/>
        </w:rPr>
      </w:pPr>
    </w:p>
    <w:p w:rsidR="00CC3CE9" w:rsidRPr="000E4BF5" w:rsidRDefault="00CC3CE9" w:rsidP="00CC3CE9">
      <w:pPr>
        <w:jc w:val="center"/>
        <w:rPr>
          <w:b/>
          <w:color w:val="17365D" w:themeColor="text2" w:themeShade="BF"/>
          <w:sz w:val="72"/>
          <w:szCs w:val="72"/>
          <w:lang w:val="en-US"/>
        </w:rPr>
      </w:pPr>
      <w:r w:rsidRPr="000E4BF5">
        <w:rPr>
          <w:b/>
          <w:color w:val="17365D" w:themeColor="text2" w:themeShade="BF"/>
          <w:sz w:val="72"/>
          <w:szCs w:val="72"/>
          <w:lang w:val="en-US"/>
        </w:rPr>
        <w:t>ІT – infrastructure</w:t>
      </w:r>
    </w:p>
    <w:p w:rsidR="00CC3CE9" w:rsidRPr="000E4BF5" w:rsidRDefault="00490FE3" w:rsidP="00CC3CE9">
      <w:pPr>
        <w:jc w:val="center"/>
        <w:rPr>
          <w:b/>
          <w:color w:val="17365D" w:themeColor="text2" w:themeShade="BF"/>
          <w:sz w:val="44"/>
          <w:szCs w:val="44"/>
          <w:lang w:val="en-US"/>
        </w:rPr>
      </w:pPr>
      <w:r w:rsidRPr="000E4BF5">
        <w:rPr>
          <w:b/>
          <w:color w:val="17365D" w:themeColor="text2" w:themeShade="BF"/>
          <w:sz w:val="44"/>
          <w:szCs w:val="44"/>
          <w:lang w:val="en-US" w:eastAsia="en-US"/>
        </w:rPr>
        <w:t>Guidelines to perform laboratory works</w:t>
      </w:r>
    </w:p>
    <w:p w:rsidR="00CC3CE9" w:rsidRPr="000E4BF5" w:rsidRDefault="00CC3CE9" w:rsidP="00CC3CE9">
      <w:pPr>
        <w:jc w:val="center"/>
        <w:rPr>
          <w:color w:val="17365D" w:themeColor="text2" w:themeShade="BF"/>
          <w:sz w:val="28"/>
          <w:szCs w:val="28"/>
          <w:lang w:val="en-US"/>
        </w:rPr>
      </w:pPr>
    </w:p>
    <w:p w:rsidR="00CC3CE9" w:rsidRPr="000E4BF5" w:rsidRDefault="00490FE3" w:rsidP="00CC3CE9">
      <w:pPr>
        <w:jc w:val="center"/>
        <w:rPr>
          <w:b/>
          <w:color w:val="17365D" w:themeColor="text2" w:themeShade="BF"/>
          <w:sz w:val="36"/>
          <w:szCs w:val="36"/>
          <w:lang w:val="en-US"/>
        </w:rPr>
      </w:pPr>
      <w:proofErr w:type="gramStart"/>
      <w:r w:rsidRPr="000E4BF5">
        <w:rPr>
          <w:b/>
          <w:color w:val="17365D" w:themeColor="text2" w:themeShade="BF"/>
          <w:sz w:val="36"/>
          <w:szCs w:val="36"/>
          <w:lang w:val="en-US" w:eastAsia="en-US"/>
        </w:rPr>
        <w:t>draft</w:t>
      </w:r>
      <w:proofErr w:type="gramEnd"/>
      <w:r w:rsidRPr="000E4BF5">
        <w:rPr>
          <w:b/>
          <w:color w:val="17365D" w:themeColor="text2" w:themeShade="BF"/>
          <w:sz w:val="36"/>
          <w:szCs w:val="36"/>
          <w:lang w:val="en-US"/>
        </w:rPr>
        <w:t xml:space="preserve"> version</w:t>
      </w:r>
    </w:p>
    <w:p w:rsidR="00CC3CE9" w:rsidRPr="00490FE3" w:rsidRDefault="00CC3CE9" w:rsidP="00CC3CE9">
      <w:pPr>
        <w:jc w:val="center"/>
        <w:rPr>
          <w:rFonts w:asciiTheme="minorHAnsi" w:hAnsiTheme="minorHAnsi" w:cs="Arial"/>
          <w:color w:val="17365D" w:themeColor="text2" w:themeShade="BF"/>
          <w:sz w:val="28"/>
          <w:szCs w:val="28"/>
          <w:lang w:val="en-US"/>
        </w:rPr>
      </w:pPr>
    </w:p>
    <w:p w:rsidR="00CC3CE9" w:rsidRPr="00CC3CE9" w:rsidRDefault="00CC3CE9" w:rsidP="00CC3CE9">
      <w:pPr>
        <w:jc w:val="center"/>
        <w:rPr>
          <w:rFonts w:asciiTheme="minorHAnsi" w:hAnsiTheme="minorHAnsi" w:cs="Arial"/>
          <w:lang w:val="en-US"/>
        </w:rPr>
      </w:pPr>
    </w:p>
    <w:p w:rsidR="00CC3CE9" w:rsidRPr="00CC3CE9" w:rsidRDefault="00CC3CE9" w:rsidP="00CC3CE9">
      <w:pPr>
        <w:jc w:val="center"/>
        <w:rPr>
          <w:rFonts w:asciiTheme="minorHAnsi" w:hAnsiTheme="minorHAnsi" w:cs="Arial"/>
          <w:lang w:val="en-US"/>
        </w:rPr>
      </w:pPr>
    </w:p>
    <w:p w:rsidR="00CC3CE9" w:rsidRPr="00CC3CE9" w:rsidRDefault="00CC3CE9" w:rsidP="00CC3CE9">
      <w:pPr>
        <w:jc w:val="center"/>
        <w:rPr>
          <w:rFonts w:asciiTheme="minorHAnsi" w:hAnsiTheme="minorHAnsi" w:cs="Arial"/>
          <w:lang w:val="en-US"/>
        </w:rPr>
      </w:pPr>
    </w:p>
    <w:p w:rsidR="00CC3CE9" w:rsidRPr="00CC3CE9" w:rsidRDefault="00CC3CE9" w:rsidP="00CC3CE9">
      <w:pPr>
        <w:jc w:val="center"/>
        <w:rPr>
          <w:rFonts w:asciiTheme="minorHAnsi" w:hAnsiTheme="minorHAnsi" w:cs="Arial"/>
          <w:lang w:val="en-US"/>
        </w:rPr>
      </w:pPr>
    </w:p>
    <w:p w:rsidR="00CC3CE9" w:rsidRPr="00CC3CE9" w:rsidRDefault="00CC3CE9" w:rsidP="00CC3CE9">
      <w:pPr>
        <w:jc w:val="center"/>
        <w:rPr>
          <w:rFonts w:asciiTheme="minorHAnsi" w:hAnsiTheme="minorHAnsi" w:cs="Arial"/>
          <w:lang w:val="en-US"/>
        </w:rPr>
      </w:pPr>
    </w:p>
    <w:p w:rsidR="00CC3CE9" w:rsidRPr="00CC3CE9" w:rsidRDefault="000E4BF5" w:rsidP="00CC3CE9">
      <w:pPr>
        <w:jc w:val="center"/>
        <w:rPr>
          <w:rFonts w:asciiTheme="minorHAnsi" w:hAnsiTheme="minorHAnsi" w:cs="Arial"/>
          <w:lang w:val="en-US"/>
        </w:rPr>
      </w:pPr>
      <w:r>
        <w:rPr>
          <w:rFonts w:asciiTheme="minorHAnsi" w:hAnsiTheme="minorHAnsi" w:cs="Arial"/>
          <w:noProof/>
          <w:lang w:val="en-US" w:eastAsia="en-US"/>
        </w:rPr>
        <w:drawing>
          <wp:inline distT="0" distB="0" distL="0" distR="0" wp14:anchorId="17477A46" wp14:editId="2C2A82C2">
            <wp:extent cx="4015680" cy="1765004"/>
            <wp:effectExtent l="0" t="0" r="444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or titul.jpg"/>
                    <pic:cNvPicPr/>
                  </pic:nvPicPr>
                  <pic:blipFill>
                    <a:blip r:embed="rId8">
                      <a:extLst>
                        <a:ext uri="{28A0092B-C50C-407E-A947-70E740481C1C}">
                          <a14:useLocalDpi xmlns:a14="http://schemas.microsoft.com/office/drawing/2010/main" val="0"/>
                        </a:ext>
                      </a:extLst>
                    </a:blip>
                    <a:stretch>
                      <a:fillRect/>
                    </a:stretch>
                  </pic:blipFill>
                  <pic:spPr>
                    <a:xfrm>
                      <a:off x="0" y="0"/>
                      <a:ext cx="4030149" cy="1771363"/>
                    </a:xfrm>
                    <a:prstGeom prst="rect">
                      <a:avLst/>
                    </a:prstGeom>
                  </pic:spPr>
                </pic:pic>
              </a:graphicData>
            </a:graphic>
          </wp:inline>
        </w:drawing>
      </w:r>
    </w:p>
    <w:p w:rsidR="00CC3CE9" w:rsidRPr="00CC3CE9" w:rsidRDefault="00CC3CE9" w:rsidP="00CC3CE9">
      <w:pPr>
        <w:jc w:val="center"/>
        <w:rPr>
          <w:rFonts w:asciiTheme="minorHAnsi" w:hAnsiTheme="minorHAnsi" w:cs="Arial"/>
          <w:lang w:val="en-US"/>
        </w:rPr>
      </w:pPr>
    </w:p>
    <w:p w:rsidR="00CC3CE9" w:rsidRPr="00CC3CE9" w:rsidRDefault="00CC3CE9" w:rsidP="00CC3CE9">
      <w:pPr>
        <w:jc w:val="center"/>
        <w:rPr>
          <w:rFonts w:asciiTheme="minorHAnsi" w:hAnsiTheme="minorHAnsi" w:cs="Arial"/>
          <w:lang w:val="en-US"/>
        </w:rPr>
      </w:pPr>
    </w:p>
    <w:p w:rsidR="00CC3CE9" w:rsidRDefault="00CC3CE9" w:rsidP="00CC3CE9">
      <w:pPr>
        <w:jc w:val="center"/>
        <w:rPr>
          <w:rFonts w:asciiTheme="minorHAnsi" w:hAnsiTheme="minorHAnsi" w:cs="Arial"/>
          <w:lang w:val="en-US"/>
        </w:rPr>
      </w:pPr>
    </w:p>
    <w:p w:rsidR="000E4BF5" w:rsidRDefault="000E4BF5" w:rsidP="00CC3CE9">
      <w:pPr>
        <w:jc w:val="center"/>
        <w:rPr>
          <w:rFonts w:asciiTheme="minorHAnsi" w:hAnsiTheme="minorHAnsi" w:cs="Arial"/>
          <w:lang w:val="en-US"/>
        </w:rPr>
      </w:pPr>
    </w:p>
    <w:p w:rsidR="000E4BF5" w:rsidRDefault="000E4BF5" w:rsidP="00CC3CE9">
      <w:pPr>
        <w:jc w:val="center"/>
        <w:rPr>
          <w:rFonts w:asciiTheme="minorHAnsi" w:hAnsiTheme="minorHAnsi" w:cs="Arial"/>
          <w:lang w:val="en-US"/>
        </w:rPr>
      </w:pPr>
    </w:p>
    <w:p w:rsidR="000E4BF5" w:rsidRDefault="000E4BF5" w:rsidP="00CC3CE9">
      <w:pPr>
        <w:jc w:val="center"/>
        <w:rPr>
          <w:rFonts w:asciiTheme="minorHAnsi" w:hAnsiTheme="minorHAnsi" w:cs="Arial"/>
          <w:lang w:val="en-US"/>
        </w:rPr>
      </w:pPr>
    </w:p>
    <w:p w:rsidR="000E4BF5" w:rsidRDefault="000E4BF5" w:rsidP="00CC3CE9">
      <w:pPr>
        <w:jc w:val="center"/>
        <w:rPr>
          <w:rFonts w:asciiTheme="minorHAnsi" w:hAnsiTheme="minorHAnsi" w:cs="Arial"/>
          <w:lang w:val="en-US"/>
        </w:rPr>
      </w:pPr>
    </w:p>
    <w:p w:rsidR="000E4BF5" w:rsidRDefault="000E4BF5" w:rsidP="00CC3CE9">
      <w:pPr>
        <w:jc w:val="center"/>
        <w:rPr>
          <w:rFonts w:asciiTheme="minorHAnsi" w:hAnsiTheme="minorHAnsi" w:cs="Arial"/>
          <w:lang w:val="en-US"/>
        </w:rPr>
      </w:pPr>
    </w:p>
    <w:p w:rsidR="000E4BF5" w:rsidRDefault="000E4BF5" w:rsidP="00CC3CE9">
      <w:pPr>
        <w:jc w:val="center"/>
        <w:rPr>
          <w:rFonts w:asciiTheme="minorHAnsi" w:hAnsiTheme="minorHAnsi" w:cs="Arial"/>
          <w:lang w:val="en-US"/>
        </w:rPr>
      </w:pPr>
    </w:p>
    <w:p w:rsidR="000E4BF5" w:rsidRPr="00CC3CE9" w:rsidRDefault="000E4BF5" w:rsidP="00CC3CE9">
      <w:pPr>
        <w:jc w:val="center"/>
        <w:rPr>
          <w:rFonts w:asciiTheme="minorHAnsi" w:hAnsiTheme="minorHAnsi" w:cs="Arial"/>
          <w:lang w:val="en-US"/>
        </w:rPr>
      </w:pPr>
    </w:p>
    <w:p w:rsidR="00CC3CE9" w:rsidRPr="00CC3CE9" w:rsidRDefault="00CC3CE9" w:rsidP="00CC3CE9">
      <w:pPr>
        <w:jc w:val="center"/>
        <w:rPr>
          <w:rFonts w:asciiTheme="minorHAnsi" w:hAnsiTheme="minorHAnsi" w:cs="Arial"/>
          <w:lang w:val="en-US"/>
        </w:rPr>
      </w:pPr>
    </w:p>
    <w:p w:rsidR="000E4BF5" w:rsidRDefault="000E4BF5" w:rsidP="00CC3CE9">
      <w:pPr>
        <w:jc w:val="center"/>
        <w:rPr>
          <w:rFonts w:asciiTheme="minorHAnsi" w:hAnsiTheme="minorHAnsi" w:cs="Arial"/>
          <w:lang w:val="en-US"/>
        </w:rPr>
        <w:sectPr w:rsidR="000E4BF5" w:rsidSect="000E4BF5">
          <w:pgSz w:w="11906" w:h="16838"/>
          <w:pgMar w:top="1134" w:right="1134" w:bottom="1134" w:left="1134" w:header="709" w:footer="709" w:gutter="0"/>
          <w:cols w:space="708"/>
          <w:docGrid w:linePitch="360"/>
        </w:sectPr>
      </w:pPr>
    </w:p>
    <w:p w:rsidR="00CC3CE9" w:rsidRDefault="00CC3CE9" w:rsidP="00AB5D99">
      <w:pPr>
        <w:pStyle w:val="1"/>
        <w:ind w:firstLine="567"/>
        <w:jc w:val="center"/>
        <w:rPr>
          <w:sz w:val="28"/>
          <w:szCs w:val="28"/>
          <w:lang w:val="en-US"/>
        </w:rPr>
      </w:pPr>
    </w:p>
    <w:p w:rsidR="00EC1245" w:rsidRPr="00EC1245" w:rsidRDefault="00EC1245" w:rsidP="00EC1245">
      <w:pPr>
        <w:pStyle w:val="1"/>
        <w:ind w:firstLine="567"/>
        <w:jc w:val="center"/>
        <w:rPr>
          <w:b/>
          <w:sz w:val="28"/>
          <w:szCs w:val="28"/>
        </w:rPr>
      </w:pPr>
      <w:r w:rsidRPr="00EC1245">
        <w:rPr>
          <w:b/>
          <w:sz w:val="28"/>
          <w:szCs w:val="28"/>
        </w:rPr>
        <w:t>CONTENT</w:t>
      </w:r>
    </w:p>
    <w:p w:rsidR="00EC1245" w:rsidRPr="00EC1245" w:rsidRDefault="00EC1245" w:rsidP="00EC1245">
      <w:pPr>
        <w:pStyle w:val="1"/>
        <w:ind w:firstLine="567"/>
        <w:jc w:val="center"/>
        <w:rPr>
          <w:b/>
          <w:sz w:val="28"/>
          <w:szCs w:val="28"/>
        </w:rPr>
      </w:pPr>
    </w:p>
    <w:p w:rsidR="00EC1245" w:rsidRPr="00EC1245" w:rsidRDefault="00EC1245" w:rsidP="00207DFC">
      <w:pPr>
        <w:pStyle w:val="1"/>
        <w:spacing w:after="120"/>
        <w:ind w:left="2552" w:hanging="2552"/>
        <w:rPr>
          <w:sz w:val="28"/>
          <w:szCs w:val="28"/>
          <w:lang w:val="en-US"/>
        </w:rPr>
      </w:pPr>
      <w:r w:rsidRPr="00EC1245">
        <w:rPr>
          <w:sz w:val="28"/>
          <w:szCs w:val="28"/>
          <w:lang w:val="en-US"/>
        </w:rPr>
        <w:t>Introduction</w:t>
      </w:r>
    </w:p>
    <w:p w:rsidR="00EC1245" w:rsidRPr="00EC1245" w:rsidRDefault="00EC1245" w:rsidP="00207DFC">
      <w:pPr>
        <w:pStyle w:val="1"/>
        <w:spacing w:after="120"/>
        <w:ind w:left="2552" w:hanging="2552"/>
        <w:rPr>
          <w:sz w:val="28"/>
          <w:szCs w:val="28"/>
          <w:lang w:val="en-US"/>
        </w:rPr>
      </w:pPr>
      <w:proofErr w:type="gramStart"/>
      <w:r w:rsidRPr="00EC1245">
        <w:rPr>
          <w:sz w:val="28"/>
          <w:szCs w:val="28"/>
          <w:lang w:val="en-US"/>
        </w:rPr>
        <w:t>Laboratory work №1.</w:t>
      </w:r>
      <w:proofErr w:type="gramEnd"/>
      <w:r w:rsidRPr="00EC1245">
        <w:rPr>
          <w:sz w:val="28"/>
          <w:szCs w:val="28"/>
          <w:lang w:val="en-US"/>
        </w:rPr>
        <w:t xml:space="preserve"> Analysis of the company's IT infrastructure</w:t>
      </w:r>
    </w:p>
    <w:p w:rsidR="00EC1245" w:rsidRPr="00EC1245" w:rsidRDefault="00EC1245" w:rsidP="00207DFC">
      <w:pPr>
        <w:pStyle w:val="1"/>
        <w:spacing w:after="120"/>
        <w:ind w:left="2552" w:hanging="2552"/>
        <w:rPr>
          <w:sz w:val="28"/>
          <w:szCs w:val="28"/>
          <w:lang w:val="en-US"/>
        </w:rPr>
      </w:pPr>
      <w:proofErr w:type="gramStart"/>
      <w:r w:rsidRPr="00EC1245">
        <w:rPr>
          <w:sz w:val="28"/>
          <w:szCs w:val="28"/>
          <w:lang w:val="en-US"/>
        </w:rPr>
        <w:t>Laboratory work №2.</w:t>
      </w:r>
      <w:proofErr w:type="gramEnd"/>
      <w:r w:rsidRPr="00EC1245">
        <w:rPr>
          <w:sz w:val="28"/>
          <w:szCs w:val="28"/>
          <w:lang w:val="en-US"/>
        </w:rPr>
        <w:t xml:space="preserve"> Development of a structural scheme and basic documents of infrastructure relations</w:t>
      </w:r>
    </w:p>
    <w:p w:rsidR="00EC1245" w:rsidRPr="00EC1245" w:rsidRDefault="00EC1245" w:rsidP="00207DFC">
      <w:pPr>
        <w:pStyle w:val="1"/>
        <w:spacing w:after="120"/>
        <w:ind w:left="2552" w:hanging="2552"/>
        <w:rPr>
          <w:sz w:val="28"/>
          <w:szCs w:val="28"/>
          <w:lang w:val="en-US"/>
        </w:rPr>
      </w:pPr>
      <w:proofErr w:type="gramStart"/>
      <w:r w:rsidRPr="00EC1245">
        <w:rPr>
          <w:sz w:val="28"/>
          <w:szCs w:val="28"/>
          <w:lang w:val="en-US"/>
        </w:rPr>
        <w:t>Laboratory work №3.</w:t>
      </w:r>
      <w:proofErr w:type="gramEnd"/>
      <w:r w:rsidRPr="00EC1245">
        <w:rPr>
          <w:sz w:val="28"/>
          <w:szCs w:val="28"/>
          <w:lang w:val="en-US"/>
        </w:rPr>
        <w:t xml:space="preserve"> </w:t>
      </w:r>
      <w:r w:rsidR="005656C8" w:rsidRPr="00EC1245">
        <w:rPr>
          <w:sz w:val="28"/>
          <w:szCs w:val="28"/>
          <w:lang w:val="en-US"/>
        </w:rPr>
        <w:t xml:space="preserve">Development of </w:t>
      </w:r>
      <w:r w:rsidRPr="00EC1245">
        <w:rPr>
          <w:sz w:val="28"/>
          <w:szCs w:val="28"/>
          <w:lang w:val="en-US"/>
        </w:rPr>
        <w:t>recommendations for choosing infrastructure providers</w:t>
      </w:r>
    </w:p>
    <w:p w:rsidR="00EC1245" w:rsidRPr="00EC1245" w:rsidRDefault="00EC1245" w:rsidP="00207DFC">
      <w:pPr>
        <w:pStyle w:val="1"/>
        <w:spacing w:after="120"/>
        <w:ind w:left="2552" w:hanging="2552"/>
        <w:rPr>
          <w:sz w:val="28"/>
          <w:szCs w:val="28"/>
          <w:lang w:val="en-US"/>
        </w:rPr>
      </w:pPr>
      <w:proofErr w:type="gramStart"/>
      <w:r w:rsidRPr="00EC1245">
        <w:rPr>
          <w:sz w:val="28"/>
          <w:szCs w:val="28"/>
          <w:lang w:val="en-US"/>
        </w:rPr>
        <w:t>Laboratory work №4.</w:t>
      </w:r>
      <w:proofErr w:type="gramEnd"/>
      <w:r w:rsidRPr="00EC1245">
        <w:rPr>
          <w:sz w:val="28"/>
          <w:szCs w:val="28"/>
          <w:lang w:val="en-US"/>
        </w:rPr>
        <w:t xml:space="preserve"> Risk analysis of IT infrastructure of the company</w:t>
      </w:r>
    </w:p>
    <w:p w:rsidR="001133D0" w:rsidRPr="00CB0221" w:rsidRDefault="00EC1245" w:rsidP="00207DFC">
      <w:pPr>
        <w:pStyle w:val="1"/>
        <w:spacing w:after="120"/>
        <w:ind w:left="2552" w:hanging="2552"/>
        <w:rPr>
          <w:b/>
          <w:szCs w:val="28"/>
        </w:rPr>
      </w:pPr>
      <w:r w:rsidRPr="00EC1245">
        <w:rPr>
          <w:sz w:val="28"/>
          <w:szCs w:val="28"/>
          <w:lang w:val="en-US"/>
        </w:rPr>
        <w:t>Laboratory work №5.Analytical work: New technologies in the part of IT infrastructure</w:t>
      </w:r>
      <w:r w:rsidR="001133D0" w:rsidRPr="00CB0221">
        <w:rPr>
          <w:b/>
          <w:szCs w:val="28"/>
        </w:rPr>
        <w:br w:type="page"/>
      </w:r>
    </w:p>
    <w:p w:rsidR="002D6536" w:rsidRPr="00CB0221" w:rsidRDefault="00EC1245" w:rsidP="00AB5D99">
      <w:pPr>
        <w:pStyle w:val="7"/>
        <w:rPr>
          <w:b/>
          <w:szCs w:val="28"/>
        </w:rPr>
      </w:pPr>
      <w:r>
        <w:rPr>
          <w:b/>
          <w:szCs w:val="28"/>
          <w:lang w:val="en-US"/>
        </w:rPr>
        <w:lastRenderedPageBreak/>
        <w:t>INTRODUCTION</w:t>
      </w:r>
    </w:p>
    <w:p w:rsidR="002D6536" w:rsidRPr="00EC1245" w:rsidRDefault="002D6536" w:rsidP="00AB5D99">
      <w:pPr>
        <w:pStyle w:val="aa"/>
        <w:ind w:firstLine="567"/>
        <w:jc w:val="both"/>
        <w:rPr>
          <w:rFonts w:ascii="Times New Roman" w:hAnsi="Times New Roman"/>
          <w:sz w:val="28"/>
          <w:szCs w:val="28"/>
          <w:lang w:val="en-US"/>
        </w:rPr>
      </w:pPr>
    </w:p>
    <w:p w:rsidR="00EC1245" w:rsidRPr="00EC1245" w:rsidRDefault="00EC1245" w:rsidP="00207DFC">
      <w:pPr>
        <w:ind w:firstLine="567"/>
        <w:jc w:val="both"/>
        <w:rPr>
          <w:sz w:val="28"/>
          <w:szCs w:val="28"/>
          <w:lang w:val="en-US" w:eastAsia="en-US"/>
        </w:rPr>
      </w:pPr>
      <w:r w:rsidRPr="00EC1245">
        <w:rPr>
          <w:sz w:val="28"/>
          <w:szCs w:val="28"/>
          <w:lang w:val="en-US" w:eastAsia="en-US"/>
        </w:rPr>
        <w:t>The purpose of the laboratory work of the second part of the discipline "Infrastructure of Information Technologies" is to acquire the skills of practical application of theoretical information on the analysis and development of IT infrastructure to solve practical problems. The laboratory workshop is based on the recommendations of the MASTIS project.</w:t>
      </w:r>
    </w:p>
    <w:p w:rsidR="00EC1245" w:rsidRPr="00EC1245" w:rsidRDefault="00EC1245" w:rsidP="00207DFC">
      <w:pPr>
        <w:ind w:firstLine="567"/>
        <w:jc w:val="both"/>
        <w:rPr>
          <w:sz w:val="28"/>
          <w:szCs w:val="28"/>
          <w:lang w:val="en-US" w:eastAsia="en-US"/>
        </w:rPr>
      </w:pPr>
      <w:r w:rsidRPr="00EC1245">
        <w:rPr>
          <w:sz w:val="28"/>
          <w:szCs w:val="28"/>
          <w:lang w:val="en-US" w:eastAsia="en-US"/>
        </w:rPr>
        <w:t>In preparation for laboratory work, students study methodical instructions for their implementation, recommended literature, as well as perform preparatory work in accordance with the topic of the task.</w:t>
      </w:r>
    </w:p>
    <w:p w:rsidR="00EC1245" w:rsidRPr="00EC1245" w:rsidRDefault="00EC1245" w:rsidP="00207DFC">
      <w:pPr>
        <w:ind w:firstLine="567"/>
        <w:jc w:val="both"/>
        <w:rPr>
          <w:sz w:val="28"/>
          <w:szCs w:val="28"/>
          <w:lang w:val="en-US" w:eastAsia="en-US"/>
        </w:rPr>
      </w:pPr>
      <w:r w:rsidRPr="00EC1245">
        <w:rPr>
          <w:sz w:val="28"/>
          <w:szCs w:val="28"/>
          <w:lang w:val="en-US" w:eastAsia="en-US"/>
        </w:rPr>
        <w:t>Laboratory works are carried out in the brigade way. The brigade consists of:</w:t>
      </w:r>
    </w:p>
    <w:p w:rsidR="00EC1245" w:rsidRPr="00EC1245" w:rsidRDefault="00EC1245" w:rsidP="00207DFC">
      <w:pPr>
        <w:ind w:firstLine="567"/>
        <w:jc w:val="both"/>
        <w:rPr>
          <w:sz w:val="28"/>
          <w:szCs w:val="28"/>
          <w:lang w:val="en-US" w:eastAsia="en-US"/>
        </w:rPr>
      </w:pPr>
      <w:r w:rsidRPr="00EC1245">
        <w:rPr>
          <w:sz w:val="28"/>
          <w:szCs w:val="28"/>
          <w:lang w:val="en-US" w:eastAsia="en-US"/>
        </w:rPr>
        <w:t>1) Team Leader.</w:t>
      </w:r>
    </w:p>
    <w:p w:rsidR="00EC1245" w:rsidRPr="00EC1245" w:rsidRDefault="00EC1245" w:rsidP="00207DFC">
      <w:pPr>
        <w:ind w:firstLine="567"/>
        <w:jc w:val="both"/>
        <w:rPr>
          <w:sz w:val="28"/>
          <w:szCs w:val="28"/>
          <w:lang w:val="en-US" w:eastAsia="en-US"/>
        </w:rPr>
      </w:pPr>
      <w:r w:rsidRPr="00EC1245">
        <w:rPr>
          <w:sz w:val="28"/>
          <w:szCs w:val="28"/>
          <w:lang w:val="en-US" w:eastAsia="en-US"/>
        </w:rPr>
        <w:t>2) System Analyst.</w:t>
      </w:r>
    </w:p>
    <w:p w:rsidR="00EC1245" w:rsidRPr="00EC1245" w:rsidRDefault="00EC1245" w:rsidP="00207DFC">
      <w:pPr>
        <w:ind w:firstLine="567"/>
        <w:jc w:val="both"/>
        <w:rPr>
          <w:sz w:val="28"/>
          <w:szCs w:val="28"/>
          <w:lang w:val="en-US" w:eastAsia="en-US"/>
        </w:rPr>
      </w:pPr>
      <w:r w:rsidRPr="00EC1245">
        <w:rPr>
          <w:sz w:val="28"/>
          <w:szCs w:val="28"/>
          <w:lang w:val="en-US" w:eastAsia="en-US"/>
        </w:rPr>
        <w:t>3) Architect.</w:t>
      </w:r>
    </w:p>
    <w:p w:rsidR="002D6536" w:rsidRPr="00EC1245" w:rsidRDefault="00EC1245" w:rsidP="00207DFC">
      <w:pPr>
        <w:ind w:firstLine="567"/>
        <w:jc w:val="both"/>
        <w:rPr>
          <w:sz w:val="28"/>
          <w:szCs w:val="28"/>
          <w:lang w:val="en-US"/>
        </w:rPr>
      </w:pPr>
      <w:r w:rsidRPr="00EC1245">
        <w:rPr>
          <w:sz w:val="28"/>
          <w:szCs w:val="28"/>
          <w:lang w:val="en-US" w:eastAsia="en-US"/>
        </w:rPr>
        <w:t>A report on the work done is being prepared by the brigade at the end of the course.</w:t>
      </w:r>
    </w:p>
    <w:p w:rsidR="002D6536" w:rsidRPr="00EC1245" w:rsidRDefault="002D6536" w:rsidP="00207DFC">
      <w:pPr>
        <w:ind w:firstLine="567"/>
        <w:jc w:val="both"/>
        <w:rPr>
          <w:b/>
          <w:sz w:val="28"/>
          <w:szCs w:val="28"/>
          <w:lang w:val="en-US"/>
        </w:rPr>
      </w:pPr>
    </w:p>
    <w:p w:rsidR="00EC1245" w:rsidRPr="00EC1245" w:rsidRDefault="002D6536" w:rsidP="00EC1245">
      <w:pPr>
        <w:pStyle w:val="8"/>
        <w:ind w:firstLine="567"/>
        <w:rPr>
          <w:sz w:val="28"/>
          <w:szCs w:val="28"/>
          <w:lang w:val="en-US"/>
        </w:rPr>
      </w:pPr>
      <w:r w:rsidRPr="00CB0221">
        <w:rPr>
          <w:sz w:val="28"/>
          <w:szCs w:val="28"/>
        </w:rPr>
        <w:br w:type="page"/>
      </w:r>
      <w:r w:rsidR="00EC1245" w:rsidRPr="00EC1245">
        <w:rPr>
          <w:sz w:val="28"/>
          <w:szCs w:val="28"/>
          <w:lang w:val="en-US"/>
        </w:rPr>
        <w:lastRenderedPageBreak/>
        <w:t>Laboratory work # 1</w:t>
      </w:r>
    </w:p>
    <w:p w:rsidR="00EC1245" w:rsidRPr="00EC1245" w:rsidRDefault="00EC1245" w:rsidP="00EC1245">
      <w:pPr>
        <w:pStyle w:val="8"/>
        <w:ind w:firstLine="567"/>
        <w:rPr>
          <w:sz w:val="28"/>
          <w:szCs w:val="28"/>
          <w:lang w:val="en-US"/>
        </w:rPr>
      </w:pPr>
    </w:p>
    <w:p w:rsidR="00EC1245" w:rsidRPr="00EC1245" w:rsidRDefault="00D41B25" w:rsidP="00EC1245">
      <w:pPr>
        <w:pStyle w:val="8"/>
        <w:ind w:firstLine="567"/>
        <w:rPr>
          <w:sz w:val="28"/>
          <w:szCs w:val="28"/>
          <w:lang w:val="en-US"/>
        </w:rPr>
      </w:pPr>
      <w:r>
        <w:rPr>
          <w:sz w:val="28"/>
          <w:szCs w:val="28"/>
          <w:lang w:val="en-US"/>
        </w:rPr>
        <w:t>Topic</w:t>
      </w:r>
      <w:r w:rsidR="00EC1245" w:rsidRPr="00EC1245">
        <w:rPr>
          <w:sz w:val="28"/>
          <w:szCs w:val="28"/>
          <w:lang w:val="en-US"/>
        </w:rPr>
        <w:t>: Analysis of the IT infrastructure of the company</w:t>
      </w:r>
    </w:p>
    <w:p w:rsidR="00EC1245" w:rsidRPr="00EC1245" w:rsidRDefault="00EC1245" w:rsidP="00EC1245">
      <w:pPr>
        <w:pStyle w:val="8"/>
        <w:ind w:firstLine="567"/>
        <w:rPr>
          <w:sz w:val="28"/>
          <w:szCs w:val="28"/>
          <w:lang w:val="en-US"/>
        </w:rPr>
      </w:pPr>
    </w:p>
    <w:p w:rsidR="00EC1245" w:rsidRPr="00EC1245" w:rsidRDefault="00EC1245" w:rsidP="004F4A0C">
      <w:pPr>
        <w:pStyle w:val="8"/>
        <w:ind w:firstLine="567"/>
        <w:jc w:val="both"/>
        <w:rPr>
          <w:sz w:val="28"/>
          <w:szCs w:val="28"/>
          <w:lang w:val="en-US"/>
        </w:rPr>
      </w:pPr>
      <w:r w:rsidRPr="00EC1245">
        <w:rPr>
          <w:sz w:val="28"/>
          <w:szCs w:val="28"/>
          <w:lang w:val="en-US"/>
        </w:rPr>
        <w:t>Theoretical information</w:t>
      </w:r>
    </w:p>
    <w:p w:rsidR="00EC1245" w:rsidRPr="00EC1245" w:rsidRDefault="00EC1245" w:rsidP="00EC1245">
      <w:pPr>
        <w:ind w:firstLine="567"/>
        <w:jc w:val="both"/>
        <w:rPr>
          <w:sz w:val="28"/>
          <w:szCs w:val="28"/>
          <w:lang w:val="en-US" w:eastAsia="en-US"/>
        </w:rPr>
      </w:pPr>
      <w:r w:rsidRPr="00EC1245">
        <w:rPr>
          <w:sz w:val="28"/>
          <w:szCs w:val="28"/>
          <w:lang w:val="en-US" w:eastAsia="en-US"/>
        </w:rPr>
        <w:t>An IT infrastructure analysis should be based on a description of the enterprise architecture and a description of the main business processes. It should be shown how business processes are distributed across structural subdivisions and what IT infrastructure supports business processes of structural units and their interaction.</w:t>
      </w:r>
    </w:p>
    <w:p w:rsidR="00EC1245" w:rsidRPr="00EC1245" w:rsidRDefault="00EC1245" w:rsidP="00EC1245">
      <w:pPr>
        <w:ind w:firstLine="567"/>
        <w:jc w:val="both"/>
        <w:rPr>
          <w:sz w:val="28"/>
          <w:szCs w:val="28"/>
          <w:lang w:val="en-US" w:eastAsia="en-US"/>
        </w:rPr>
      </w:pPr>
    </w:p>
    <w:p w:rsidR="00EC1245" w:rsidRPr="00EC1245" w:rsidRDefault="00EC1245" w:rsidP="00EC1245">
      <w:pPr>
        <w:ind w:firstLine="567"/>
        <w:jc w:val="both"/>
        <w:rPr>
          <w:sz w:val="28"/>
          <w:szCs w:val="28"/>
          <w:lang w:val="en-US" w:eastAsia="en-US"/>
        </w:rPr>
      </w:pPr>
      <w:r w:rsidRPr="00EC1245">
        <w:rPr>
          <w:sz w:val="28"/>
          <w:szCs w:val="28"/>
          <w:lang w:val="en-US" w:eastAsia="en-US"/>
        </w:rPr>
        <w:t>It is also worth noting how IT infrastructure is supported and provided.</w:t>
      </w:r>
    </w:p>
    <w:p w:rsidR="00EC1245" w:rsidRPr="00EC1245" w:rsidRDefault="00EC1245" w:rsidP="00EC1245">
      <w:pPr>
        <w:ind w:firstLine="567"/>
        <w:jc w:val="both"/>
        <w:rPr>
          <w:sz w:val="28"/>
          <w:szCs w:val="28"/>
          <w:lang w:val="en-US" w:eastAsia="en-US"/>
        </w:rPr>
      </w:pPr>
      <w:r w:rsidRPr="00EC1245">
        <w:rPr>
          <w:sz w:val="28"/>
          <w:szCs w:val="28"/>
          <w:lang w:val="en-US" w:eastAsia="en-US"/>
        </w:rPr>
        <w:t xml:space="preserve">IT Infrastructure Audit is a complex of measures for inventory, research and analysis of the components of the entire information system. An assessment of the infrastructure is in compliance with the requirements of the company, as well as the necessity and possibilities of modernization. The necessary part of the audit is checking the system for reliability and security (anti-virus protection, archiving, </w:t>
      </w:r>
      <w:proofErr w:type="gramStart"/>
      <w:r w:rsidRPr="00EC1245">
        <w:rPr>
          <w:sz w:val="28"/>
          <w:szCs w:val="28"/>
          <w:lang w:val="en-US" w:eastAsia="en-US"/>
        </w:rPr>
        <w:t>protection</w:t>
      </w:r>
      <w:proofErr w:type="gramEnd"/>
      <w:r w:rsidRPr="00EC1245">
        <w:rPr>
          <w:sz w:val="28"/>
          <w:szCs w:val="28"/>
          <w:lang w:val="en-US" w:eastAsia="en-US"/>
        </w:rPr>
        <w:t xml:space="preserve"> against unauthorized access). First of all, the audit is for companies who want to test how effective the existing IT infrastructure is. Find out how to make the most of your existing resources and get real recommendations for troubleshooting, as well as understand the need for upgrades.</w:t>
      </w:r>
    </w:p>
    <w:p w:rsidR="00EC1245" w:rsidRPr="00EC1245" w:rsidRDefault="00EC1245" w:rsidP="00EC1245">
      <w:pPr>
        <w:ind w:firstLine="567"/>
        <w:jc w:val="both"/>
        <w:rPr>
          <w:sz w:val="28"/>
          <w:szCs w:val="28"/>
          <w:lang w:val="en-US" w:eastAsia="en-US"/>
        </w:rPr>
      </w:pPr>
      <w:r w:rsidRPr="00EC1245">
        <w:rPr>
          <w:sz w:val="28"/>
          <w:szCs w:val="28"/>
          <w:lang w:val="en-US" w:eastAsia="en-US"/>
        </w:rPr>
        <w:t>Among other things, the audit of IT infrastructure is a necessary preliminary step for the conclusion of a service contract with a company that deals with IT outsourcing.</w:t>
      </w:r>
    </w:p>
    <w:p w:rsidR="00EC1245" w:rsidRPr="00EC1245" w:rsidRDefault="00EC1245" w:rsidP="00EC1245">
      <w:pPr>
        <w:ind w:firstLine="567"/>
        <w:jc w:val="both"/>
        <w:rPr>
          <w:sz w:val="28"/>
          <w:szCs w:val="28"/>
          <w:lang w:val="en-US" w:eastAsia="en-US"/>
        </w:rPr>
      </w:pPr>
      <w:r w:rsidRPr="00EC1245">
        <w:rPr>
          <w:sz w:val="28"/>
          <w:szCs w:val="28"/>
          <w:lang w:val="en-US" w:eastAsia="en-US"/>
        </w:rPr>
        <w:t>In the course of an audit, it is necessary to consider how processes are implemented in the company:</w:t>
      </w:r>
    </w:p>
    <w:p w:rsidR="00EC1245" w:rsidRPr="00EC1245" w:rsidRDefault="00EC1245" w:rsidP="00EC1245">
      <w:pPr>
        <w:ind w:firstLine="567"/>
        <w:jc w:val="both"/>
        <w:rPr>
          <w:sz w:val="28"/>
          <w:szCs w:val="28"/>
          <w:lang w:val="en-US" w:eastAsia="en-US"/>
        </w:rPr>
      </w:pPr>
      <w:r w:rsidRPr="00EC1245">
        <w:rPr>
          <w:sz w:val="28"/>
          <w:szCs w:val="28"/>
          <w:lang w:val="en-US" w:eastAsia="en-US"/>
        </w:rPr>
        <w:t>1. Management of problems and incidents. Incidents are any situations that require a reaction. These may be requests from users, crashes in the system. For the most successful implementation of this process, the task of which to identify and eliminate problems within the company, minimize the risk of their occurrence, a special service - Service Desk.</w:t>
      </w:r>
    </w:p>
    <w:p w:rsidR="00EC1245" w:rsidRPr="00EC1245" w:rsidRDefault="00EC1245" w:rsidP="00EC1245">
      <w:pPr>
        <w:ind w:firstLine="567"/>
        <w:jc w:val="both"/>
        <w:rPr>
          <w:sz w:val="28"/>
          <w:szCs w:val="28"/>
          <w:lang w:val="en-US" w:eastAsia="en-US"/>
        </w:rPr>
      </w:pPr>
      <w:r w:rsidRPr="00EC1245">
        <w:rPr>
          <w:sz w:val="28"/>
          <w:szCs w:val="28"/>
          <w:lang w:val="en-US" w:eastAsia="en-US"/>
        </w:rPr>
        <w:t>2. Configuration management. This process helps you get reliable and up-to-date information about IT infrastructure.</w:t>
      </w:r>
    </w:p>
    <w:p w:rsidR="00EC1245" w:rsidRPr="00EC1245" w:rsidRDefault="00EC1245" w:rsidP="00EC1245">
      <w:pPr>
        <w:ind w:firstLine="567"/>
        <w:jc w:val="both"/>
        <w:rPr>
          <w:sz w:val="28"/>
          <w:szCs w:val="28"/>
          <w:lang w:val="en-US" w:eastAsia="en-US"/>
        </w:rPr>
      </w:pPr>
      <w:r w:rsidRPr="00EC1245">
        <w:rPr>
          <w:sz w:val="28"/>
          <w:szCs w:val="28"/>
          <w:lang w:val="en-US" w:eastAsia="en-US"/>
        </w:rPr>
        <w:t>3. Manage changes</w:t>
      </w:r>
    </w:p>
    <w:p w:rsidR="00EC1245" w:rsidRPr="00EC1245" w:rsidRDefault="00EC1245" w:rsidP="00EC1245">
      <w:pPr>
        <w:ind w:firstLine="567"/>
        <w:jc w:val="both"/>
        <w:rPr>
          <w:sz w:val="28"/>
          <w:szCs w:val="28"/>
          <w:lang w:val="en-US" w:eastAsia="en-US"/>
        </w:rPr>
      </w:pPr>
      <w:r w:rsidRPr="00EC1245">
        <w:rPr>
          <w:sz w:val="28"/>
          <w:szCs w:val="28"/>
          <w:lang w:val="en-US" w:eastAsia="en-US"/>
        </w:rPr>
        <w:t>4. Manage releases. This is, in fact, the implementation of changes and control of the maintenance of IT infrastructure in their implementation.</w:t>
      </w:r>
    </w:p>
    <w:p w:rsidR="00EC1245" w:rsidRPr="00EC1245" w:rsidRDefault="00EC1245" w:rsidP="00EC1245">
      <w:pPr>
        <w:ind w:firstLine="567"/>
        <w:jc w:val="both"/>
        <w:rPr>
          <w:sz w:val="28"/>
          <w:szCs w:val="28"/>
          <w:lang w:val="en-US" w:eastAsia="en-US"/>
        </w:rPr>
      </w:pPr>
      <w:r w:rsidRPr="00EC1245">
        <w:rPr>
          <w:sz w:val="28"/>
          <w:szCs w:val="28"/>
          <w:lang w:val="en-US" w:eastAsia="en-US"/>
        </w:rPr>
        <w:t xml:space="preserve">5. Service level management. The task - to identify the optimal level of </w:t>
      </w:r>
      <w:proofErr w:type="gramStart"/>
      <w:r w:rsidRPr="00EC1245">
        <w:rPr>
          <w:sz w:val="28"/>
          <w:szCs w:val="28"/>
          <w:lang w:val="en-US" w:eastAsia="en-US"/>
        </w:rPr>
        <w:t>service,</w:t>
      </w:r>
      <w:proofErr w:type="gramEnd"/>
      <w:r w:rsidRPr="00EC1245">
        <w:rPr>
          <w:sz w:val="28"/>
          <w:szCs w:val="28"/>
          <w:lang w:val="en-US" w:eastAsia="en-US"/>
        </w:rPr>
        <w:t xml:space="preserve"> prevent the fall of the quality of services, eliminating poor quality services.</w:t>
      </w:r>
    </w:p>
    <w:p w:rsidR="00EC1245" w:rsidRPr="00EC1245" w:rsidRDefault="00EC1245" w:rsidP="00EC1245">
      <w:pPr>
        <w:ind w:firstLine="567"/>
        <w:jc w:val="both"/>
        <w:rPr>
          <w:sz w:val="28"/>
          <w:szCs w:val="28"/>
          <w:lang w:val="en-US" w:eastAsia="en-US"/>
        </w:rPr>
      </w:pPr>
      <w:r w:rsidRPr="00EC1245">
        <w:rPr>
          <w:sz w:val="28"/>
          <w:szCs w:val="28"/>
          <w:lang w:val="en-US" w:eastAsia="en-US"/>
        </w:rPr>
        <w:t>6. Financial management</w:t>
      </w:r>
    </w:p>
    <w:p w:rsidR="00EC1245" w:rsidRPr="00EC1245" w:rsidRDefault="00EC1245" w:rsidP="00EC1245">
      <w:pPr>
        <w:ind w:firstLine="567"/>
        <w:jc w:val="both"/>
        <w:rPr>
          <w:sz w:val="28"/>
          <w:szCs w:val="28"/>
          <w:lang w:val="en-US" w:eastAsia="en-US"/>
        </w:rPr>
      </w:pPr>
      <w:r w:rsidRPr="00EC1245">
        <w:rPr>
          <w:sz w:val="28"/>
          <w:szCs w:val="28"/>
          <w:lang w:val="en-US" w:eastAsia="en-US"/>
        </w:rPr>
        <w:t>7. Power management. The purpose of the process is to find the optimal capacity for the implementation of the main tasks.</w:t>
      </w:r>
    </w:p>
    <w:p w:rsidR="00EC1245" w:rsidRPr="00EC1245" w:rsidRDefault="00EC1245" w:rsidP="00EC1245">
      <w:pPr>
        <w:ind w:firstLine="567"/>
        <w:jc w:val="both"/>
        <w:rPr>
          <w:sz w:val="28"/>
          <w:szCs w:val="28"/>
          <w:lang w:val="en-US" w:eastAsia="en-US"/>
        </w:rPr>
      </w:pPr>
      <w:r w:rsidRPr="00EC1245">
        <w:rPr>
          <w:sz w:val="28"/>
          <w:szCs w:val="28"/>
          <w:lang w:val="en-US" w:eastAsia="en-US"/>
        </w:rPr>
        <w:t>8. Management of continuity. In the event of an emergency, the IT infrastructure should continue to work. Such situations include a fire, power outage, flood, etc.</w:t>
      </w:r>
    </w:p>
    <w:p w:rsidR="001C7861" w:rsidRPr="00EC1245" w:rsidRDefault="00EC1245" w:rsidP="00EC1245">
      <w:pPr>
        <w:ind w:firstLine="567"/>
        <w:jc w:val="both"/>
        <w:rPr>
          <w:sz w:val="28"/>
          <w:szCs w:val="28"/>
          <w:lang w:val="en-US"/>
        </w:rPr>
      </w:pPr>
      <w:r w:rsidRPr="00EC1245">
        <w:rPr>
          <w:sz w:val="28"/>
          <w:szCs w:val="28"/>
          <w:lang w:val="en-US" w:eastAsia="en-US"/>
        </w:rPr>
        <w:t>9. Availability management. Accessibility directly affects the level of service.</w:t>
      </w:r>
    </w:p>
    <w:p w:rsidR="00B61506" w:rsidRPr="00EC1245" w:rsidRDefault="00EC1245" w:rsidP="00AB5D99">
      <w:pPr>
        <w:ind w:firstLine="567"/>
        <w:jc w:val="both"/>
        <w:rPr>
          <w:b/>
          <w:sz w:val="28"/>
          <w:szCs w:val="28"/>
          <w:lang w:val="en-US"/>
        </w:rPr>
      </w:pPr>
      <w:r w:rsidRPr="00EC1245">
        <w:rPr>
          <w:b/>
          <w:sz w:val="28"/>
          <w:szCs w:val="28"/>
          <w:lang w:val="en-US"/>
        </w:rPr>
        <w:lastRenderedPageBreak/>
        <w:t>Task</w:t>
      </w:r>
    </w:p>
    <w:p w:rsidR="00EC1245" w:rsidRPr="00EC1245" w:rsidRDefault="00EC1245" w:rsidP="00EC1245">
      <w:pPr>
        <w:ind w:firstLine="567"/>
        <w:jc w:val="both"/>
        <w:rPr>
          <w:sz w:val="28"/>
          <w:szCs w:val="28"/>
          <w:lang w:val="en-US"/>
        </w:rPr>
      </w:pPr>
      <w:r w:rsidRPr="00EC1245">
        <w:rPr>
          <w:sz w:val="28"/>
          <w:szCs w:val="28"/>
          <w:lang w:val="en-US"/>
        </w:rPr>
        <w:t xml:space="preserve">The object of analysis </w:t>
      </w:r>
      <w:r>
        <w:rPr>
          <w:sz w:val="28"/>
          <w:szCs w:val="28"/>
          <w:lang w:val="en-US"/>
        </w:rPr>
        <w:t>is</w:t>
      </w:r>
      <w:r w:rsidRPr="00EC1245">
        <w:rPr>
          <w:sz w:val="28"/>
          <w:szCs w:val="28"/>
          <w:lang w:val="en-US"/>
        </w:rPr>
        <w:t xml:space="preserve"> enterprise, a company of choice students. It is advisable to choose one of the companies </w:t>
      </w:r>
      <w:r>
        <w:rPr>
          <w:sz w:val="28"/>
          <w:szCs w:val="28"/>
          <w:lang w:val="en-US"/>
        </w:rPr>
        <w:t>where</w:t>
      </w:r>
      <w:r w:rsidRPr="00EC1245">
        <w:rPr>
          <w:sz w:val="28"/>
          <w:szCs w:val="28"/>
          <w:lang w:val="en-US"/>
        </w:rPr>
        <w:t xml:space="preserve"> at least one of the brigade members</w:t>
      </w:r>
      <w:r>
        <w:rPr>
          <w:sz w:val="28"/>
          <w:szCs w:val="28"/>
          <w:lang w:val="en-US"/>
        </w:rPr>
        <w:t xml:space="preserve"> </w:t>
      </w:r>
      <w:proofErr w:type="gramStart"/>
      <w:r>
        <w:rPr>
          <w:sz w:val="28"/>
          <w:szCs w:val="28"/>
          <w:lang w:val="en-US"/>
        </w:rPr>
        <w:t>are</w:t>
      </w:r>
      <w:proofErr w:type="gramEnd"/>
      <w:r>
        <w:rPr>
          <w:sz w:val="28"/>
          <w:szCs w:val="28"/>
          <w:lang w:val="en-US"/>
        </w:rPr>
        <w:t xml:space="preserve"> working.</w:t>
      </w:r>
      <w:r w:rsidRPr="00EC1245">
        <w:rPr>
          <w:sz w:val="28"/>
          <w:szCs w:val="28"/>
          <w:lang w:val="en-US"/>
        </w:rPr>
        <w:t xml:space="preserve"> In the absence of such a possibility, the enterprise identifies a teacher from the list of enterprises with which the practice agreements are concluded.</w:t>
      </w:r>
    </w:p>
    <w:p w:rsidR="00EC1245" w:rsidRPr="00EC1245" w:rsidRDefault="00EC1245" w:rsidP="00EC1245">
      <w:pPr>
        <w:ind w:firstLine="567"/>
        <w:jc w:val="both"/>
        <w:rPr>
          <w:sz w:val="28"/>
          <w:szCs w:val="28"/>
          <w:lang w:val="en-US"/>
        </w:rPr>
      </w:pPr>
      <w:r w:rsidRPr="00EC1245">
        <w:rPr>
          <w:sz w:val="28"/>
          <w:szCs w:val="28"/>
          <w:lang w:val="en-US"/>
        </w:rPr>
        <w:t xml:space="preserve">Carry out an audit of the company's IT infrastructure. </w:t>
      </w:r>
      <w:r>
        <w:rPr>
          <w:sz w:val="28"/>
          <w:szCs w:val="28"/>
          <w:lang w:val="en-US"/>
        </w:rPr>
        <w:t>F</w:t>
      </w:r>
      <w:r w:rsidRPr="00EC1245">
        <w:rPr>
          <w:sz w:val="28"/>
          <w:szCs w:val="28"/>
          <w:lang w:val="en-US"/>
        </w:rPr>
        <w:t>ormulate positive and negative features of the IT infrastructure of the enterprise. Formulate tasks for improving the IT infrastructure of the enterprise.</w:t>
      </w:r>
    </w:p>
    <w:p w:rsidR="00B61506" w:rsidRPr="00EC1245" w:rsidRDefault="00EC1245" w:rsidP="00EC1245">
      <w:pPr>
        <w:ind w:firstLine="567"/>
        <w:jc w:val="both"/>
        <w:rPr>
          <w:sz w:val="28"/>
          <w:szCs w:val="28"/>
          <w:lang w:val="en-US"/>
        </w:rPr>
      </w:pPr>
      <w:r w:rsidRPr="00EC1245">
        <w:rPr>
          <w:sz w:val="28"/>
          <w:szCs w:val="28"/>
          <w:lang w:val="en-US"/>
        </w:rPr>
        <w:t>Prepare report.</w:t>
      </w:r>
    </w:p>
    <w:p w:rsidR="00EC1245" w:rsidRPr="00EC1245" w:rsidRDefault="00EC1245" w:rsidP="00EC1245">
      <w:pPr>
        <w:ind w:firstLine="567"/>
        <w:jc w:val="both"/>
        <w:rPr>
          <w:sz w:val="28"/>
          <w:szCs w:val="28"/>
          <w:lang w:val="en-US"/>
        </w:rPr>
      </w:pPr>
    </w:p>
    <w:p w:rsidR="00B61506" w:rsidRPr="00D41B25" w:rsidRDefault="00D41B25" w:rsidP="00AB5D99">
      <w:pPr>
        <w:ind w:firstLine="567"/>
        <w:jc w:val="both"/>
        <w:rPr>
          <w:b/>
          <w:sz w:val="28"/>
          <w:szCs w:val="28"/>
          <w:lang w:val="en-US"/>
        </w:rPr>
      </w:pPr>
      <w:r w:rsidRPr="00D41B25">
        <w:rPr>
          <w:b/>
          <w:sz w:val="28"/>
          <w:szCs w:val="28"/>
          <w:lang w:val="en-US"/>
        </w:rPr>
        <w:t>Test</w:t>
      </w:r>
      <w:r w:rsidR="004F4A0C">
        <w:rPr>
          <w:b/>
          <w:sz w:val="28"/>
          <w:szCs w:val="28"/>
          <w:lang w:val="en-US"/>
        </w:rPr>
        <w:t>ing</w:t>
      </w:r>
      <w:r w:rsidR="00EC1245" w:rsidRPr="00D41B25">
        <w:rPr>
          <w:b/>
          <w:sz w:val="28"/>
          <w:szCs w:val="28"/>
          <w:lang w:val="en-US"/>
        </w:rPr>
        <w:t xml:space="preserve"> questions:</w:t>
      </w:r>
    </w:p>
    <w:p w:rsidR="00C65DBF" w:rsidRPr="00C65DBF" w:rsidRDefault="00C65DBF" w:rsidP="00C65DBF">
      <w:pPr>
        <w:pStyle w:val="a5"/>
        <w:numPr>
          <w:ilvl w:val="1"/>
          <w:numId w:val="22"/>
        </w:numPr>
        <w:tabs>
          <w:tab w:val="left" w:pos="993"/>
        </w:tabs>
        <w:jc w:val="both"/>
        <w:rPr>
          <w:bCs/>
          <w:sz w:val="28"/>
          <w:szCs w:val="28"/>
          <w:lang w:val="en-US"/>
        </w:rPr>
      </w:pPr>
      <w:r w:rsidRPr="00C65DBF">
        <w:rPr>
          <w:bCs/>
          <w:sz w:val="28"/>
          <w:szCs w:val="28"/>
          <w:lang w:val="en-US"/>
        </w:rPr>
        <w:t xml:space="preserve">Life Cycle of </w:t>
      </w:r>
      <w:proofErr w:type="gramStart"/>
      <w:r w:rsidRPr="00C65DBF">
        <w:rPr>
          <w:bCs/>
          <w:sz w:val="28"/>
          <w:szCs w:val="28"/>
          <w:lang w:val="en-US"/>
        </w:rPr>
        <w:t>IT</w:t>
      </w:r>
      <w:proofErr w:type="gramEnd"/>
      <w:r w:rsidRPr="00C65DBF">
        <w:rPr>
          <w:bCs/>
          <w:sz w:val="28"/>
          <w:szCs w:val="28"/>
          <w:lang w:val="en-US"/>
        </w:rPr>
        <w:t xml:space="preserve"> Infrastructure: Formation of Information Infrastructure.</w:t>
      </w:r>
    </w:p>
    <w:p w:rsidR="00C65DBF" w:rsidRPr="00C65DBF" w:rsidRDefault="00C65DBF" w:rsidP="00C65DBF">
      <w:pPr>
        <w:pStyle w:val="a5"/>
        <w:numPr>
          <w:ilvl w:val="1"/>
          <w:numId w:val="22"/>
        </w:numPr>
        <w:tabs>
          <w:tab w:val="left" w:pos="993"/>
        </w:tabs>
        <w:jc w:val="both"/>
        <w:rPr>
          <w:bCs/>
          <w:sz w:val="28"/>
          <w:szCs w:val="28"/>
          <w:lang w:val="en-US"/>
        </w:rPr>
      </w:pPr>
      <w:r w:rsidRPr="00C65DBF">
        <w:rPr>
          <w:bCs/>
          <w:sz w:val="28"/>
          <w:szCs w:val="28"/>
          <w:lang w:val="en-US"/>
        </w:rPr>
        <w:t>Life Cycle of IT Infrastructure: Organization of information storage.</w:t>
      </w:r>
    </w:p>
    <w:p w:rsidR="00C65DBF" w:rsidRPr="00C65DBF" w:rsidRDefault="00C65DBF" w:rsidP="00C65DBF">
      <w:pPr>
        <w:pStyle w:val="a5"/>
        <w:numPr>
          <w:ilvl w:val="1"/>
          <w:numId w:val="22"/>
        </w:numPr>
        <w:tabs>
          <w:tab w:val="left" w:pos="993"/>
        </w:tabs>
        <w:jc w:val="both"/>
        <w:rPr>
          <w:bCs/>
          <w:sz w:val="28"/>
          <w:szCs w:val="28"/>
          <w:lang w:val="en-US"/>
        </w:rPr>
      </w:pPr>
      <w:r w:rsidRPr="00C65DBF">
        <w:rPr>
          <w:bCs/>
          <w:sz w:val="28"/>
          <w:szCs w:val="28"/>
          <w:lang w:val="en-US"/>
        </w:rPr>
        <w:t>Data storage networks.</w:t>
      </w:r>
    </w:p>
    <w:p w:rsidR="00C65DBF" w:rsidRPr="00C65DBF" w:rsidRDefault="00C65DBF" w:rsidP="00C65DBF">
      <w:pPr>
        <w:pStyle w:val="a5"/>
        <w:numPr>
          <w:ilvl w:val="1"/>
          <w:numId w:val="22"/>
        </w:numPr>
        <w:tabs>
          <w:tab w:val="left" w:pos="993"/>
        </w:tabs>
        <w:jc w:val="both"/>
        <w:rPr>
          <w:bCs/>
          <w:sz w:val="28"/>
          <w:szCs w:val="28"/>
          <w:lang w:val="en-US"/>
        </w:rPr>
      </w:pPr>
      <w:r w:rsidRPr="00C65DBF">
        <w:rPr>
          <w:bCs/>
          <w:sz w:val="28"/>
          <w:szCs w:val="28"/>
          <w:lang w:val="en-US"/>
        </w:rPr>
        <w:t>Data storage systems with direct connection to the data transmission network.</w:t>
      </w:r>
    </w:p>
    <w:p w:rsidR="00C65DBF" w:rsidRPr="00C65DBF" w:rsidRDefault="00C65DBF" w:rsidP="00C65DBF">
      <w:pPr>
        <w:pStyle w:val="a5"/>
        <w:numPr>
          <w:ilvl w:val="1"/>
          <w:numId w:val="22"/>
        </w:numPr>
        <w:tabs>
          <w:tab w:val="left" w:pos="993"/>
        </w:tabs>
        <w:jc w:val="both"/>
        <w:rPr>
          <w:bCs/>
          <w:sz w:val="28"/>
          <w:szCs w:val="28"/>
          <w:lang w:val="en-US"/>
        </w:rPr>
      </w:pPr>
      <w:r w:rsidRPr="00C65DBF">
        <w:rPr>
          <w:bCs/>
          <w:sz w:val="28"/>
          <w:szCs w:val="28"/>
          <w:lang w:val="en-US"/>
        </w:rPr>
        <w:t>Reliability of data storage.</w:t>
      </w:r>
    </w:p>
    <w:p w:rsidR="00C65DBF" w:rsidRPr="00C65DBF" w:rsidRDefault="00C65DBF" w:rsidP="00C65DBF">
      <w:pPr>
        <w:pStyle w:val="a5"/>
        <w:numPr>
          <w:ilvl w:val="1"/>
          <w:numId w:val="22"/>
        </w:numPr>
        <w:tabs>
          <w:tab w:val="left" w:pos="993"/>
        </w:tabs>
        <w:jc w:val="both"/>
        <w:rPr>
          <w:bCs/>
          <w:sz w:val="28"/>
          <w:szCs w:val="28"/>
          <w:lang w:val="en-US"/>
        </w:rPr>
      </w:pPr>
      <w:r w:rsidRPr="00C65DBF">
        <w:rPr>
          <w:bCs/>
          <w:sz w:val="28"/>
          <w:szCs w:val="28"/>
          <w:lang w:val="en-US"/>
        </w:rPr>
        <w:t xml:space="preserve">Major server data centers platforms: IBM, Oracle, Dell, Fujitsu, </w:t>
      </w:r>
      <w:proofErr w:type="gramStart"/>
      <w:r w:rsidRPr="00C65DBF">
        <w:rPr>
          <w:bCs/>
          <w:sz w:val="28"/>
          <w:szCs w:val="28"/>
          <w:lang w:val="en-US"/>
        </w:rPr>
        <w:t>HP</w:t>
      </w:r>
      <w:proofErr w:type="gramEnd"/>
      <w:r w:rsidRPr="00C65DBF">
        <w:rPr>
          <w:bCs/>
          <w:sz w:val="28"/>
          <w:szCs w:val="28"/>
          <w:lang w:val="en-US"/>
        </w:rPr>
        <w:t>.</w:t>
      </w:r>
    </w:p>
    <w:p w:rsidR="00C65DBF" w:rsidRPr="00C65DBF" w:rsidRDefault="00C65DBF" w:rsidP="00C65DBF">
      <w:pPr>
        <w:pStyle w:val="a5"/>
        <w:numPr>
          <w:ilvl w:val="1"/>
          <w:numId w:val="22"/>
        </w:numPr>
        <w:tabs>
          <w:tab w:val="left" w:pos="993"/>
        </w:tabs>
        <w:jc w:val="both"/>
        <w:rPr>
          <w:bCs/>
          <w:sz w:val="28"/>
          <w:szCs w:val="28"/>
          <w:lang w:val="en-US"/>
        </w:rPr>
      </w:pPr>
      <w:r w:rsidRPr="00C65DBF">
        <w:rPr>
          <w:bCs/>
          <w:sz w:val="28"/>
          <w:szCs w:val="28"/>
          <w:lang w:val="en-US"/>
        </w:rPr>
        <w:t>Computing infrastructure of the data center.</w:t>
      </w:r>
    </w:p>
    <w:p w:rsidR="00C65DBF" w:rsidRPr="00C65DBF" w:rsidRDefault="00C65DBF" w:rsidP="00C65DBF">
      <w:pPr>
        <w:pStyle w:val="a5"/>
        <w:numPr>
          <w:ilvl w:val="1"/>
          <w:numId w:val="22"/>
        </w:numPr>
        <w:tabs>
          <w:tab w:val="left" w:pos="993"/>
        </w:tabs>
        <w:jc w:val="both"/>
        <w:rPr>
          <w:bCs/>
          <w:sz w:val="28"/>
          <w:szCs w:val="28"/>
          <w:lang w:val="en-US"/>
        </w:rPr>
      </w:pPr>
      <w:r w:rsidRPr="00C65DBF">
        <w:rPr>
          <w:bCs/>
          <w:sz w:val="28"/>
          <w:szCs w:val="28"/>
          <w:lang w:val="en-US"/>
        </w:rPr>
        <w:t>Network Data Infrastructure.</w:t>
      </w:r>
    </w:p>
    <w:p w:rsidR="00C65DBF" w:rsidRPr="00C65DBF" w:rsidRDefault="00C65DBF" w:rsidP="00C65DBF">
      <w:pPr>
        <w:pStyle w:val="a5"/>
        <w:numPr>
          <w:ilvl w:val="1"/>
          <w:numId w:val="22"/>
        </w:numPr>
        <w:tabs>
          <w:tab w:val="left" w:pos="993"/>
        </w:tabs>
        <w:jc w:val="both"/>
        <w:rPr>
          <w:bCs/>
          <w:sz w:val="28"/>
          <w:szCs w:val="28"/>
          <w:lang w:val="en-US"/>
        </w:rPr>
      </w:pPr>
      <w:r w:rsidRPr="00C65DBF">
        <w:rPr>
          <w:bCs/>
          <w:sz w:val="28"/>
          <w:szCs w:val="28"/>
          <w:lang w:val="en-US"/>
        </w:rPr>
        <w:t>Engineering Infrastructure of the Data Center</w:t>
      </w:r>
    </w:p>
    <w:p w:rsidR="00C65DBF" w:rsidRPr="00C65DBF" w:rsidRDefault="00C65DBF" w:rsidP="00C65DBF">
      <w:pPr>
        <w:pStyle w:val="a5"/>
        <w:numPr>
          <w:ilvl w:val="1"/>
          <w:numId w:val="22"/>
        </w:numPr>
        <w:tabs>
          <w:tab w:val="left" w:pos="993"/>
        </w:tabs>
        <w:jc w:val="both"/>
        <w:rPr>
          <w:bCs/>
          <w:sz w:val="28"/>
          <w:szCs w:val="28"/>
          <w:lang w:val="en-US"/>
        </w:rPr>
      </w:pPr>
      <w:r w:rsidRPr="00C65DBF">
        <w:rPr>
          <w:bCs/>
          <w:sz w:val="28"/>
          <w:szCs w:val="28"/>
          <w:lang w:val="en-US"/>
        </w:rPr>
        <w:t>Composition and appointment of IP software.</w:t>
      </w:r>
    </w:p>
    <w:p w:rsidR="00C65DBF" w:rsidRPr="00C65DBF" w:rsidRDefault="00C65DBF" w:rsidP="00C65DBF">
      <w:pPr>
        <w:pStyle w:val="a5"/>
        <w:numPr>
          <w:ilvl w:val="1"/>
          <w:numId w:val="22"/>
        </w:numPr>
        <w:tabs>
          <w:tab w:val="left" w:pos="993"/>
        </w:tabs>
        <w:jc w:val="both"/>
        <w:rPr>
          <w:bCs/>
          <w:sz w:val="28"/>
          <w:szCs w:val="28"/>
          <w:lang w:val="en-US"/>
        </w:rPr>
      </w:pPr>
      <w:r w:rsidRPr="00C65DBF">
        <w:rPr>
          <w:bCs/>
          <w:sz w:val="28"/>
          <w:szCs w:val="28"/>
          <w:lang w:val="en-US"/>
        </w:rPr>
        <w:t>Data analysis software. Intellectualization of IP.</w:t>
      </w:r>
    </w:p>
    <w:p w:rsidR="00C65DBF" w:rsidRPr="00C65DBF" w:rsidRDefault="00C65DBF" w:rsidP="00C65DBF">
      <w:pPr>
        <w:pStyle w:val="a5"/>
        <w:numPr>
          <w:ilvl w:val="1"/>
          <w:numId w:val="22"/>
        </w:numPr>
        <w:tabs>
          <w:tab w:val="left" w:pos="993"/>
        </w:tabs>
        <w:jc w:val="both"/>
        <w:rPr>
          <w:bCs/>
          <w:sz w:val="28"/>
          <w:szCs w:val="28"/>
          <w:lang w:val="en-US"/>
        </w:rPr>
      </w:pPr>
      <w:r w:rsidRPr="00C65DBF">
        <w:rPr>
          <w:bCs/>
          <w:sz w:val="28"/>
          <w:szCs w:val="28"/>
          <w:lang w:val="en-US"/>
        </w:rPr>
        <w:t>Requirements for IC monitoring systems.</w:t>
      </w:r>
    </w:p>
    <w:p w:rsidR="00C65DBF" w:rsidRPr="00C65DBF" w:rsidRDefault="00C65DBF" w:rsidP="00C65DBF">
      <w:pPr>
        <w:pStyle w:val="a5"/>
        <w:numPr>
          <w:ilvl w:val="1"/>
          <w:numId w:val="22"/>
        </w:numPr>
        <w:tabs>
          <w:tab w:val="left" w:pos="993"/>
        </w:tabs>
        <w:jc w:val="both"/>
        <w:rPr>
          <w:bCs/>
          <w:sz w:val="28"/>
          <w:szCs w:val="28"/>
          <w:lang w:val="en-US"/>
        </w:rPr>
      </w:pPr>
      <w:r w:rsidRPr="00C65DBF">
        <w:rPr>
          <w:bCs/>
          <w:sz w:val="28"/>
          <w:szCs w:val="28"/>
          <w:lang w:val="en-US"/>
        </w:rPr>
        <w:t>Structure of management and monitoring of IC.</w:t>
      </w:r>
    </w:p>
    <w:p w:rsidR="00B61506" w:rsidRPr="00C65DBF" w:rsidRDefault="00C65DBF" w:rsidP="00C65DBF">
      <w:pPr>
        <w:pStyle w:val="a5"/>
        <w:numPr>
          <w:ilvl w:val="1"/>
          <w:numId w:val="22"/>
        </w:numPr>
        <w:tabs>
          <w:tab w:val="left" w:pos="993"/>
        </w:tabs>
        <w:jc w:val="both"/>
        <w:rPr>
          <w:sz w:val="28"/>
          <w:szCs w:val="28"/>
          <w:lang w:val="en-US" w:eastAsia="en-US"/>
        </w:rPr>
      </w:pPr>
      <w:r w:rsidRPr="00C65DBF">
        <w:rPr>
          <w:bCs/>
          <w:sz w:val="28"/>
          <w:szCs w:val="28"/>
          <w:lang w:val="en-US"/>
        </w:rPr>
        <w:t>Standards in the IT field. IS Audit and Assurance Standards.</w:t>
      </w:r>
    </w:p>
    <w:p w:rsidR="00B61506" w:rsidRPr="00C65DBF" w:rsidRDefault="00B61506" w:rsidP="00AB5D99">
      <w:pPr>
        <w:ind w:firstLine="567"/>
        <w:jc w:val="center"/>
        <w:rPr>
          <w:sz w:val="28"/>
          <w:szCs w:val="28"/>
          <w:lang w:val="en-US"/>
        </w:rPr>
      </w:pPr>
    </w:p>
    <w:p w:rsidR="00434C6F" w:rsidRPr="00CB0221" w:rsidRDefault="00434C6F" w:rsidP="00AB5D99">
      <w:pPr>
        <w:ind w:firstLine="567"/>
        <w:rPr>
          <w:bCs/>
          <w:sz w:val="28"/>
          <w:szCs w:val="28"/>
          <w:lang w:val="uk-UA"/>
        </w:rPr>
      </w:pPr>
      <w:r w:rsidRPr="00CB0221">
        <w:rPr>
          <w:bCs/>
          <w:sz w:val="28"/>
          <w:szCs w:val="28"/>
          <w:lang w:val="uk-UA"/>
        </w:rPr>
        <w:br w:type="page"/>
      </w:r>
    </w:p>
    <w:p w:rsidR="00B61506" w:rsidRPr="00CB0221" w:rsidRDefault="004F4A0C" w:rsidP="00AB5D99">
      <w:pPr>
        <w:pStyle w:val="8"/>
        <w:ind w:firstLine="567"/>
        <w:rPr>
          <w:sz w:val="28"/>
          <w:szCs w:val="28"/>
        </w:rPr>
      </w:pPr>
      <w:r w:rsidRPr="00EC1245">
        <w:rPr>
          <w:sz w:val="28"/>
          <w:szCs w:val="28"/>
          <w:lang w:val="en-US"/>
        </w:rPr>
        <w:lastRenderedPageBreak/>
        <w:t>Laboratory</w:t>
      </w:r>
      <w:r w:rsidRPr="004F4A0C">
        <w:rPr>
          <w:sz w:val="28"/>
          <w:szCs w:val="28"/>
        </w:rPr>
        <w:t xml:space="preserve"> </w:t>
      </w:r>
      <w:r w:rsidRPr="00EC1245">
        <w:rPr>
          <w:sz w:val="28"/>
          <w:szCs w:val="28"/>
          <w:lang w:val="en-US"/>
        </w:rPr>
        <w:t>work</w:t>
      </w:r>
      <w:r w:rsidRPr="004F4A0C">
        <w:rPr>
          <w:sz w:val="28"/>
          <w:szCs w:val="28"/>
        </w:rPr>
        <w:t xml:space="preserve"> # </w:t>
      </w:r>
      <w:r w:rsidR="00B61506" w:rsidRPr="00CB0221">
        <w:rPr>
          <w:sz w:val="28"/>
          <w:szCs w:val="28"/>
        </w:rPr>
        <w:t>2</w:t>
      </w:r>
    </w:p>
    <w:p w:rsidR="00B61506" w:rsidRPr="00CB0221" w:rsidRDefault="00B61506" w:rsidP="00AB5D99">
      <w:pPr>
        <w:ind w:firstLine="567"/>
        <w:rPr>
          <w:sz w:val="28"/>
          <w:szCs w:val="28"/>
          <w:lang w:val="uk-UA"/>
        </w:rPr>
      </w:pPr>
    </w:p>
    <w:p w:rsidR="00B61506" w:rsidRPr="00C65DBF" w:rsidRDefault="004F4A0C" w:rsidP="00AB5D99">
      <w:pPr>
        <w:ind w:firstLine="567"/>
        <w:jc w:val="center"/>
        <w:rPr>
          <w:sz w:val="28"/>
          <w:szCs w:val="28"/>
          <w:lang w:val="en-US"/>
        </w:rPr>
      </w:pPr>
      <w:r w:rsidRPr="00C65DBF">
        <w:rPr>
          <w:b/>
          <w:sz w:val="28"/>
          <w:szCs w:val="28"/>
          <w:lang w:val="en-US"/>
        </w:rPr>
        <w:t>Topic:</w:t>
      </w:r>
      <w:r w:rsidRPr="00C65DBF">
        <w:rPr>
          <w:sz w:val="28"/>
          <w:szCs w:val="28"/>
          <w:lang w:val="en-US"/>
        </w:rPr>
        <w:t xml:space="preserve"> </w:t>
      </w:r>
      <w:r w:rsidR="00C65DBF" w:rsidRPr="00C65DBF">
        <w:rPr>
          <w:sz w:val="28"/>
          <w:szCs w:val="28"/>
          <w:lang w:val="en-US"/>
        </w:rPr>
        <w:t>Development of a structural scheme and basic documents of infrastructure relations</w:t>
      </w:r>
    </w:p>
    <w:p w:rsidR="00B61506" w:rsidRPr="00C65DBF" w:rsidRDefault="00B61506" w:rsidP="00AB5D99">
      <w:pPr>
        <w:ind w:firstLine="567"/>
        <w:jc w:val="center"/>
        <w:rPr>
          <w:sz w:val="28"/>
          <w:szCs w:val="28"/>
          <w:lang w:val="en-US"/>
        </w:rPr>
      </w:pPr>
    </w:p>
    <w:p w:rsidR="00B61506" w:rsidRPr="00C65DBF" w:rsidRDefault="00B61506" w:rsidP="00AB5D99">
      <w:pPr>
        <w:ind w:firstLine="567"/>
        <w:jc w:val="center"/>
        <w:rPr>
          <w:b/>
          <w:sz w:val="28"/>
          <w:szCs w:val="28"/>
          <w:lang w:val="en-US"/>
        </w:rPr>
      </w:pPr>
    </w:p>
    <w:p w:rsidR="004F4A0C" w:rsidRPr="00C65DBF" w:rsidRDefault="004F4A0C" w:rsidP="00AD0D18">
      <w:pPr>
        <w:pStyle w:val="21"/>
        <w:spacing w:before="0" w:after="0"/>
        <w:ind w:firstLine="567"/>
        <w:rPr>
          <w:rFonts w:eastAsia="Times New Roman"/>
          <w:b/>
          <w:lang w:val="en-US"/>
        </w:rPr>
      </w:pPr>
      <w:r w:rsidRPr="00C65DBF">
        <w:rPr>
          <w:b/>
          <w:lang w:val="en-US"/>
        </w:rPr>
        <w:t>Theoretical information</w:t>
      </w:r>
      <w:r w:rsidRPr="00C65DBF">
        <w:rPr>
          <w:rFonts w:eastAsia="Times New Roman"/>
          <w:b/>
          <w:lang w:val="en-US"/>
        </w:rPr>
        <w:t xml:space="preserve"> </w:t>
      </w:r>
    </w:p>
    <w:p w:rsidR="00C65DBF" w:rsidRPr="00C65DBF" w:rsidRDefault="00C65DBF" w:rsidP="00C65DBF">
      <w:pPr>
        <w:pStyle w:val="21"/>
        <w:ind w:firstLine="567"/>
        <w:rPr>
          <w:rFonts w:eastAsia="Times New Roman"/>
          <w:lang w:val="en-US"/>
        </w:rPr>
      </w:pPr>
      <w:r w:rsidRPr="00C65DBF">
        <w:rPr>
          <w:rFonts w:eastAsia="Times New Roman"/>
          <w:lang w:val="en-US"/>
        </w:rPr>
        <w:t>The concept of the creation / development of IT infrastructure should take into account not only processes and technology, but also personnel who will take part in the work.</w:t>
      </w:r>
    </w:p>
    <w:p w:rsidR="00C65DBF" w:rsidRPr="00C65DBF" w:rsidRDefault="00C65DBF" w:rsidP="00C65DBF">
      <w:pPr>
        <w:pStyle w:val="21"/>
        <w:ind w:firstLine="567"/>
        <w:rPr>
          <w:rFonts w:eastAsia="Times New Roman"/>
          <w:lang w:val="en-US"/>
        </w:rPr>
      </w:pPr>
      <w:r w:rsidRPr="00C65DBF">
        <w:rPr>
          <w:rFonts w:eastAsia="Times New Roman"/>
          <w:lang w:val="en-US"/>
        </w:rPr>
        <w:t>The plan for improving services will help you evaluate costs and decide on an IT service development strategy.</w:t>
      </w:r>
    </w:p>
    <w:p w:rsidR="00C65DBF" w:rsidRPr="00C65DBF" w:rsidRDefault="00C65DBF" w:rsidP="00C65DBF">
      <w:pPr>
        <w:pStyle w:val="21"/>
        <w:ind w:firstLine="567"/>
        <w:rPr>
          <w:rFonts w:eastAsia="Times New Roman"/>
          <w:lang w:val="en-US"/>
        </w:rPr>
      </w:pPr>
      <w:r w:rsidRPr="00C65DBF">
        <w:rPr>
          <w:rFonts w:eastAsia="Times New Roman"/>
          <w:lang w:val="en-US"/>
        </w:rPr>
        <w:t>The ITIL library (IT Infrastructure Library), a library that describes the best practices in practice of organizing the work of units or companies that provide information technology services, can help with this task.</w:t>
      </w:r>
    </w:p>
    <w:p w:rsidR="00C65DBF" w:rsidRPr="00C65DBF" w:rsidRDefault="00C65DBF" w:rsidP="00C65DBF">
      <w:pPr>
        <w:pStyle w:val="21"/>
        <w:ind w:firstLine="567"/>
        <w:rPr>
          <w:rFonts w:eastAsia="Times New Roman"/>
          <w:lang w:val="en-US"/>
        </w:rPr>
      </w:pPr>
      <w:r w:rsidRPr="00C65DBF">
        <w:rPr>
          <w:rFonts w:eastAsia="Times New Roman"/>
          <w:lang w:val="en-US"/>
        </w:rPr>
        <w:t>The seven volumes of the library describe the whole set of processes needed to ensure the constant high quality of IT services and to increase the degree of user satisfaction.</w:t>
      </w:r>
    </w:p>
    <w:p w:rsidR="00C65DBF" w:rsidRPr="00C65DBF" w:rsidRDefault="00C65DBF" w:rsidP="00C65DBF">
      <w:pPr>
        <w:pStyle w:val="21"/>
        <w:ind w:firstLine="567"/>
        <w:rPr>
          <w:rFonts w:eastAsia="Times New Roman"/>
          <w:lang w:val="en-US"/>
        </w:rPr>
      </w:pPr>
      <w:r w:rsidRPr="00C65DBF">
        <w:rPr>
          <w:rFonts w:eastAsia="Times New Roman"/>
          <w:lang w:val="en-US"/>
        </w:rPr>
        <w:t>The process approach used by the library fully complies with the standards of the ISO 9000 series. The process approach emphasizes the company's focus on achieving its goals, analyzing key performance indicators (KPIs), and resources spent on achieving these goals.</w:t>
      </w:r>
    </w:p>
    <w:p w:rsidR="00C65DBF" w:rsidRPr="00C65DBF" w:rsidRDefault="00C65DBF" w:rsidP="00C65DBF">
      <w:pPr>
        <w:pStyle w:val="21"/>
        <w:ind w:firstLine="567"/>
        <w:rPr>
          <w:rFonts w:eastAsia="Times New Roman"/>
          <w:lang w:val="en-US"/>
        </w:rPr>
      </w:pPr>
      <w:r w:rsidRPr="00C65DBF">
        <w:rPr>
          <w:rFonts w:eastAsia="Times New Roman"/>
          <w:lang w:val="en-US"/>
        </w:rPr>
        <w:t>The scope of the process can be divided into areas, each with its own requirements and approach to design. Examples of such areas can be desktop workplaces, data transfer system, file services, print and application services, central processing systems, databases, telephone services. A separate project can be initiated in the respective management environment for the development of each oblast.</w:t>
      </w:r>
    </w:p>
    <w:p w:rsidR="00C65DBF" w:rsidRPr="00C65DBF" w:rsidRDefault="00C65DBF" w:rsidP="00C65DBF">
      <w:pPr>
        <w:pStyle w:val="21"/>
        <w:ind w:firstLine="567"/>
        <w:rPr>
          <w:rFonts w:eastAsia="Times New Roman"/>
          <w:lang w:val="en-US"/>
        </w:rPr>
      </w:pPr>
      <w:r w:rsidRPr="00C65DBF">
        <w:rPr>
          <w:rFonts w:eastAsia="Times New Roman"/>
          <w:lang w:val="en-US"/>
        </w:rPr>
        <w:t>The third edition of ITIL (ITIL v.3) contains five books and consists of:</w:t>
      </w:r>
    </w:p>
    <w:p w:rsidR="00C65DBF" w:rsidRPr="00C65DBF" w:rsidRDefault="00C65DBF" w:rsidP="00C65DBF">
      <w:pPr>
        <w:pStyle w:val="21"/>
        <w:ind w:firstLine="567"/>
        <w:rPr>
          <w:rFonts w:eastAsia="Times New Roman"/>
          <w:lang w:val="en-US"/>
        </w:rPr>
      </w:pPr>
      <w:r w:rsidRPr="00C65DBF">
        <w:rPr>
          <w:rFonts w:eastAsia="Times New Roman"/>
          <w:lang w:val="en-US"/>
        </w:rPr>
        <w:t>• Service Strategy (English Service Strategy)</w:t>
      </w:r>
    </w:p>
    <w:p w:rsidR="00C65DBF" w:rsidRPr="00C65DBF" w:rsidRDefault="00C65DBF" w:rsidP="00C65DBF">
      <w:pPr>
        <w:pStyle w:val="21"/>
        <w:ind w:firstLine="567"/>
        <w:rPr>
          <w:rFonts w:eastAsia="Times New Roman"/>
          <w:lang w:val="en-US"/>
        </w:rPr>
      </w:pPr>
      <w:r w:rsidRPr="00C65DBF">
        <w:rPr>
          <w:rFonts w:eastAsia="Times New Roman"/>
          <w:lang w:val="en-US"/>
        </w:rPr>
        <w:t>• Service Design (English Service Design)</w:t>
      </w:r>
    </w:p>
    <w:p w:rsidR="00C65DBF" w:rsidRPr="00C65DBF" w:rsidRDefault="00C65DBF" w:rsidP="00C65DBF">
      <w:pPr>
        <w:pStyle w:val="21"/>
        <w:ind w:firstLine="567"/>
        <w:rPr>
          <w:rFonts w:eastAsia="Times New Roman"/>
          <w:lang w:val="en-US"/>
        </w:rPr>
      </w:pPr>
      <w:r w:rsidRPr="00C65DBF">
        <w:rPr>
          <w:rFonts w:eastAsia="Times New Roman"/>
          <w:lang w:val="en-US"/>
        </w:rPr>
        <w:t>• Service Transition</w:t>
      </w:r>
    </w:p>
    <w:p w:rsidR="00C65DBF" w:rsidRPr="00C65DBF" w:rsidRDefault="00C65DBF" w:rsidP="00C65DBF">
      <w:pPr>
        <w:pStyle w:val="21"/>
        <w:ind w:firstLine="567"/>
        <w:rPr>
          <w:rFonts w:eastAsia="Times New Roman"/>
          <w:lang w:val="en-US"/>
        </w:rPr>
      </w:pPr>
      <w:r w:rsidRPr="00C65DBF">
        <w:rPr>
          <w:rFonts w:eastAsia="Times New Roman"/>
          <w:lang w:val="en-US"/>
        </w:rPr>
        <w:t>• Service Operation (English Service Operation)</w:t>
      </w:r>
    </w:p>
    <w:p w:rsidR="00C65DBF" w:rsidRPr="00C65DBF" w:rsidRDefault="00C65DBF" w:rsidP="00C65DBF">
      <w:pPr>
        <w:pStyle w:val="21"/>
        <w:ind w:firstLine="567"/>
        <w:rPr>
          <w:rFonts w:eastAsia="Times New Roman"/>
          <w:lang w:val="en-US"/>
        </w:rPr>
      </w:pPr>
      <w:r w:rsidRPr="00C65DBF">
        <w:rPr>
          <w:rFonts w:eastAsia="Times New Roman"/>
          <w:lang w:val="en-US"/>
        </w:rPr>
        <w:t>• Continuous Service Improvement (Continuous Service Improvement)</w:t>
      </w:r>
    </w:p>
    <w:p w:rsidR="00C65DBF" w:rsidRPr="00C65DBF" w:rsidRDefault="00C65DBF" w:rsidP="00C65DBF">
      <w:pPr>
        <w:pStyle w:val="21"/>
        <w:ind w:firstLine="567"/>
        <w:rPr>
          <w:rFonts w:eastAsia="Times New Roman"/>
          <w:lang w:val="en-US"/>
        </w:rPr>
      </w:pPr>
      <w:r w:rsidRPr="00C65DBF">
        <w:rPr>
          <w:rFonts w:eastAsia="Times New Roman"/>
          <w:lang w:val="en-US"/>
        </w:rPr>
        <w:t>In addition, this edition includes two more books: ITIL Overview and Pocket Reference.</w:t>
      </w:r>
    </w:p>
    <w:p w:rsidR="00C65DBF" w:rsidRPr="00C65DBF" w:rsidRDefault="00C65DBF" w:rsidP="00C65DBF">
      <w:pPr>
        <w:pStyle w:val="21"/>
        <w:ind w:firstLine="567"/>
        <w:rPr>
          <w:rFonts w:eastAsia="Times New Roman"/>
          <w:lang w:val="en-US"/>
        </w:rPr>
      </w:pPr>
      <w:r w:rsidRPr="00C65DBF">
        <w:rPr>
          <w:rFonts w:eastAsia="Times New Roman"/>
          <w:lang w:val="en-US"/>
        </w:rPr>
        <w:t>The ITIL Library is a set of documents that are used to implement IT Service Management (ITSM) practices.</w:t>
      </w:r>
    </w:p>
    <w:p w:rsidR="00C65DBF" w:rsidRPr="00C65DBF" w:rsidRDefault="00C65DBF" w:rsidP="00C65DBF">
      <w:pPr>
        <w:pStyle w:val="21"/>
        <w:ind w:firstLine="567"/>
        <w:rPr>
          <w:rFonts w:eastAsia="Times New Roman"/>
          <w:lang w:val="en-US"/>
        </w:rPr>
      </w:pPr>
      <w:r w:rsidRPr="00C65DBF">
        <w:rPr>
          <w:rFonts w:eastAsia="Times New Roman"/>
          <w:lang w:val="en-US"/>
        </w:rPr>
        <w:t>The ten most basic processes that provide support and provision of IT services described in IT Service Management (ITSM) are best known:</w:t>
      </w:r>
    </w:p>
    <w:p w:rsidR="00C65DBF" w:rsidRPr="00C65DBF" w:rsidRDefault="00C65DBF" w:rsidP="00C65DBF">
      <w:pPr>
        <w:pStyle w:val="21"/>
        <w:ind w:firstLine="567"/>
        <w:rPr>
          <w:rFonts w:eastAsia="Times New Roman"/>
          <w:lang w:val="en-US"/>
        </w:rPr>
      </w:pPr>
      <w:r w:rsidRPr="00C65DBF">
        <w:rPr>
          <w:rFonts w:eastAsia="Times New Roman"/>
          <w:lang w:val="en-US"/>
        </w:rPr>
        <w:lastRenderedPageBreak/>
        <w:t>An important role in the ITIL and ITSM processes is played by the Customer Service Desk - Service Desk.</w:t>
      </w:r>
    </w:p>
    <w:p w:rsidR="00C65DBF" w:rsidRPr="00C65DBF" w:rsidRDefault="00C65DBF" w:rsidP="00C65DBF">
      <w:pPr>
        <w:pStyle w:val="21"/>
        <w:ind w:firstLine="567"/>
        <w:rPr>
          <w:rFonts w:eastAsia="Times New Roman"/>
          <w:lang w:val="en-US"/>
        </w:rPr>
      </w:pPr>
      <w:r w:rsidRPr="00C65DBF">
        <w:rPr>
          <w:rFonts w:eastAsia="Times New Roman"/>
          <w:lang w:val="en-US"/>
        </w:rPr>
        <w:t>The ITIL library stores a set of documents that are used for the practical implementation of the ITSM principles.</w:t>
      </w:r>
    </w:p>
    <w:p w:rsidR="00C65DBF" w:rsidRPr="00C65DBF" w:rsidRDefault="00C65DBF" w:rsidP="00C65DBF">
      <w:pPr>
        <w:pStyle w:val="21"/>
        <w:ind w:firstLine="567"/>
        <w:rPr>
          <w:rFonts w:eastAsia="Times New Roman"/>
          <w:lang w:val="en-US"/>
        </w:rPr>
      </w:pPr>
      <w:proofErr w:type="gramStart"/>
      <w:r w:rsidRPr="00C65DBF">
        <w:rPr>
          <w:rFonts w:eastAsia="Times New Roman"/>
          <w:lang w:val="en-US"/>
        </w:rPr>
        <w:t>According to ISO / IEC 20000 "Information Technology.</w:t>
      </w:r>
      <w:proofErr w:type="gramEnd"/>
      <w:r w:rsidRPr="00C65DBF">
        <w:rPr>
          <w:rFonts w:eastAsia="Times New Roman"/>
          <w:lang w:val="en-US"/>
        </w:rPr>
        <w:t xml:space="preserve"> Service Management ", all processes are collected in five key groups:</w:t>
      </w:r>
    </w:p>
    <w:p w:rsidR="00C65DBF" w:rsidRPr="00C65DBF" w:rsidRDefault="00C65DBF" w:rsidP="00C65DBF">
      <w:pPr>
        <w:pStyle w:val="21"/>
        <w:ind w:firstLine="567"/>
        <w:rPr>
          <w:rFonts w:eastAsia="Times New Roman"/>
          <w:lang w:val="en-US"/>
        </w:rPr>
      </w:pPr>
      <w:r w:rsidRPr="00C65DBF">
        <w:rPr>
          <w:rFonts w:eastAsia="Times New Roman"/>
          <w:lang w:val="en-US"/>
        </w:rPr>
        <w:t>• Provision of services (service level management, availability and continuity management, power management, as well as information security management, budget and cost accounting);</w:t>
      </w:r>
    </w:p>
    <w:p w:rsidR="00C65DBF" w:rsidRPr="00C65DBF" w:rsidRDefault="00C65DBF" w:rsidP="00C65DBF">
      <w:pPr>
        <w:pStyle w:val="21"/>
        <w:ind w:firstLine="567"/>
        <w:rPr>
          <w:rFonts w:eastAsia="Times New Roman"/>
          <w:lang w:val="en-US"/>
        </w:rPr>
      </w:pPr>
      <w:r w:rsidRPr="00C65DBF">
        <w:rPr>
          <w:rFonts w:eastAsia="Times New Roman"/>
          <w:lang w:val="en-US"/>
        </w:rPr>
        <w:t>• Management of interaction (interaction with business, with suppliers, etc.);</w:t>
      </w:r>
    </w:p>
    <w:p w:rsidR="00C65DBF" w:rsidRPr="00C65DBF" w:rsidRDefault="00C65DBF" w:rsidP="00C65DBF">
      <w:pPr>
        <w:pStyle w:val="21"/>
        <w:ind w:firstLine="567"/>
        <w:rPr>
          <w:rFonts w:eastAsia="Times New Roman"/>
          <w:lang w:val="en-US"/>
        </w:rPr>
      </w:pPr>
      <w:r w:rsidRPr="00C65DBF">
        <w:rPr>
          <w:rFonts w:eastAsia="Times New Roman"/>
          <w:lang w:val="en-US"/>
        </w:rPr>
        <w:t>• Permission processes (problem and incident management);</w:t>
      </w:r>
    </w:p>
    <w:p w:rsidR="00C65DBF" w:rsidRPr="00C65DBF" w:rsidRDefault="00C65DBF" w:rsidP="00C65DBF">
      <w:pPr>
        <w:pStyle w:val="21"/>
        <w:ind w:firstLine="567"/>
        <w:rPr>
          <w:rFonts w:eastAsia="Times New Roman"/>
          <w:lang w:val="en-US"/>
        </w:rPr>
      </w:pPr>
      <w:r w:rsidRPr="00C65DBF">
        <w:rPr>
          <w:rFonts w:eastAsia="Times New Roman"/>
          <w:lang w:val="en-US"/>
        </w:rPr>
        <w:t>• Control (change management and configurations);</w:t>
      </w:r>
    </w:p>
    <w:p w:rsidR="00C65DBF" w:rsidRPr="00C65DBF" w:rsidRDefault="00C65DBF" w:rsidP="00C65DBF">
      <w:pPr>
        <w:pStyle w:val="21"/>
        <w:ind w:firstLine="567"/>
        <w:rPr>
          <w:rFonts w:eastAsia="Times New Roman"/>
          <w:lang w:val="en-US"/>
        </w:rPr>
      </w:pPr>
      <w:r w:rsidRPr="00C65DBF">
        <w:rPr>
          <w:rFonts w:eastAsia="Times New Roman"/>
          <w:lang w:val="en-US"/>
        </w:rPr>
        <w:t>• Managing releases.</w:t>
      </w:r>
    </w:p>
    <w:p w:rsidR="00C65DBF" w:rsidRPr="00C65DBF" w:rsidRDefault="00C65DBF" w:rsidP="00C65DBF">
      <w:pPr>
        <w:pStyle w:val="21"/>
        <w:ind w:firstLine="567"/>
        <w:rPr>
          <w:rFonts w:eastAsia="Times New Roman"/>
          <w:lang w:val="en-US"/>
        </w:rPr>
      </w:pPr>
      <w:r w:rsidRPr="00C65DBF">
        <w:rPr>
          <w:rFonts w:eastAsia="Times New Roman"/>
          <w:lang w:val="en-US"/>
        </w:rPr>
        <w:t>The development of proposals for the creation of IT infrastructure includes the development of contracts for the creation of IT infrastructure by external contractors (suppliers, vendors). Main types of contracts:</w:t>
      </w:r>
    </w:p>
    <w:p w:rsidR="00C65DBF" w:rsidRPr="00C65DBF" w:rsidRDefault="00C65DBF" w:rsidP="00C65DBF">
      <w:pPr>
        <w:pStyle w:val="21"/>
        <w:ind w:firstLine="567"/>
        <w:rPr>
          <w:rFonts w:eastAsia="Times New Roman"/>
          <w:lang w:val="en-US"/>
        </w:rPr>
      </w:pPr>
      <w:r w:rsidRPr="00C65DBF">
        <w:rPr>
          <w:rFonts w:eastAsia="Times New Roman"/>
          <w:lang w:val="en-US"/>
        </w:rPr>
        <w:t>1. Fixed Price Contract (Fixed Price)</w:t>
      </w:r>
    </w:p>
    <w:p w:rsidR="00C65DBF" w:rsidRPr="00C65DBF" w:rsidRDefault="00C65DBF" w:rsidP="00C65DBF">
      <w:pPr>
        <w:pStyle w:val="21"/>
        <w:ind w:firstLine="567"/>
        <w:rPr>
          <w:rFonts w:eastAsia="Times New Roman"/>
          <w:lang w:val="en-US"/>
        </w:rPr>
      </w:pPr>
      <w:proofErr w:type="gramStart"/>
      <w:r w:rsidRPr="00C65DBF">
        <w:rPr>
          <w:rFonts w:eastAsia="Times New Roman"/>
          <w:lang w:val="en-US"/>
        </w:rPr>
        <w:t>Terms of use.</w:t>
      </w:r>
      <w:proofErr w:type="gramEnd"/>
      <w:r w:rsidRPr="00C65DBF">
        <w:rPr>
          <w:rFonts w:eastAsia="Times New Roman"/>
          <w:lang w:val="en-US"/>
        </w:rPr>
        <w:t xml:space="preserve"> Applies to standard projects with clear solutions and requirements, subject to detail. Requirements for the result are given in a separate technical task. The deadlines for the work and their cost are fixed.</w:t>
      </w:r>
    </w:p>
    <w:p w:rsidR="00C65DBF" w:rsidRPr="00C65DBF" w:rsidRDefault="00C65DBF" w:rsidP="00C65DBF">
      <w:pPr>
        <w:pStyle w:val="21"/>
        <w:ind w:firstLine="567"/>
        <w:rPr>
          <w:rFonts w:eastAsia="Times New Roman"/>
          <w:lang w:val="en-US"/>
        </w:rPr>
      </w:pPr>
      <w:proofErr w:type="gramStart"/>
      <w:r w:rsidRPr="00C65DBF">
        <w:rPr>
          <w:rFonts w:eastAsia="Times New Roman"/>
          <w:lang w:val="en-US"/>
        </w:rPr>
        <w:t>Advantages for the customer.</w:t>
      </w:r>
      <w:proofErr w:type="gramEnd"/>
      <w:r w:rsidRPr="00C65DBF">
        <w:rPr>
          <w:rFonts w:eastAsia="Times New Roman"/>
          <w:lang w:val="en-US"/>
        </w:rPr>
        <w:t xml:space="preserve"> </w:t>
      </w:r>
      <w:proofErr w:type="gramStart"/>
      <w:r w:rsidRPr="00C65DBF">
        <w:rPr>
          <w:rFonts w:eastAsia="Times New Roman"/>
          <w:lang w:val="en-US"/>
        </w:rPr>
        <w:t>Clear budget for certain requirements to the result.</w:t>
      </w:r>
      <w:proofErr w:type="gramEnd"/>
    </w:p>
    <w:p w:rsidR="00C65DBF" w:rsidRPr="00C65DBF" w:rsidRDefault="00C65DBF" w:rsidP="00C65DBF">
      <w:pPr>
        <w:pStyle w:val="21"/>
        <w:ind w:firstLine="567"/>
        <w:rPr>
          <w:rFonts w:eastAsia="Times New Roman"/>
          <w:lang w:val="en-US"/>
        </w:rPr>
      </w:pPr>
      <w:proofErr w:type="gramStart"/>
      <w:r w:rsidRPr="00C65DBF">
        <w:rPr>
          <w:rFonts w:eastAsia="Times New Roman"/>
          <w:lang w:val="en-US"/>
        </w:rPr>
        <w:t>Customer risks.</w:t>
      </w:r>
      <w:proofErr w:type="gramEnd"/>
      <w:r w:rsidRPr="00C65DBF">
        <w:rPr>
          <w:rFonts w:eastAsia="Times New Roman"/>
          <w:lang w:val="en-US"/>
        </w:rPr>
        <w:t xml:space="preserve"> </w:t>
      </w:r>
      <w:proofErr w:type="gramStart"/>
      <w:r w:rsidRPr="00C65DBF">
        <w:rPr>
          <w:rFonts w:eastAsia="Times New Roman"/>
          <w:lang w:val="en-US"/>
        </w:rPr>
        <w:t>The complexity of changing product requirements in the process of developing it.</w:t>
      </w:r>
      <w:proofErr w:type="gramEnd"/>
      <w:r w:rsidRPr="00C65DBF">
        <w:rPr>
          <w:rFonts w:eastAsia="Times New Roman"/>
          <w:lang w:val="en-US"/>
        </w:rPr>
        <w:t xml:space="preserve"> As a result, such conditions are poorly suited to the development of non-standard software and complex systems.</w:t>
      </w:r>
    </w:p>
    <w:p w:rsidR="00C65DBF" w:rsidRPr="00C65DBF" w:rsidRDefault="00C65DBF" w:rsidP="00C65DBF">
      <w:pPr>
        <w:pStyle w:val="21"/>
        <w:ind w:firstLine="567"/>
        <w:rPr>
          <w:rFonts w:eastAsia="Times New Roman"/>
          <w:lang w:val="en-US"/>
        </w:rPr>
      </w:pPr>
      <w:r w:rsidRPr="00C65DBF">
        <w:rPr>
          <w:rFonts w:eastAsia="Times New Roman"/>
          <w:lang w:val="en-US"/>
        </w:rPr>
        <w:t>Ways to reduce risk.</w:t>
      </w:r>
    </w:p>
    <w:p w:rsidR="00C65DBF" w:rsidRPr="00C65DBF" w:rsidRDefault="00C65DBF" w:rsidP="00C65DBF">
      <w:pPr>
        <w:pStyle w:val="21"/>
        <w:ind w:firstLine="567"/>
        <w:rPr>
          <w:rFonts w:eastAsia="Times New Roman"/>
          <w:lang w:val="en-US"/>
        </w:rPr>
      </w:pPr>
      <w:r w:rsidRPr="00C65DBF">
        <w:rPr>
          <w:rFonts w:eastAsia="Times New Roman"/>
          <w:lang w:val="en-US"/>
        </w:rPr>
        <w:t>Include the following terms in the software creation agreement:</w:t>
      </w:r>
    </w:p>
    <w:p w:rsidR="00C65DBF" w:rsidRPr="00C65DBF" w:rsidRDefault="00C65DBF" w:rsidP="00C65DBF">
      <w:pPr>
        <w:pStyle w:val="21"/>
        <w:ind w:firstLine="567"/>
        <w:rPr>
          <w:rFonts w:eastAsia="Times New Roman"/>
          <w:lang w:val="en-US"/>
        </w:rPr>
      </w:pPr>
      <w:r w:rsidRPr="00C65DBF">
        <w:rPr>
          <w:rFonts w:eastAsia="Times New Roman"/>
          <w:lang w:val="en-US"/>
        </w:rPr>
        <w:t>1) phased acceptance of works;</w:t>
      </w:r>
    </w:p>
    <w:p w:rsidR="00C65DBF" w:rsidRPr="00C65DBF" w:rsidRDefault="00C65DBF" w:rsidP="00C65DBF">
      <w:pPr>
        <w:pStyle w:val="21"/>
        <w:ind w:firstLine="567"/>
        <w:rPr>
          <w:rFonts w:eastAsia="Times New Roman"/>
          <w:lang w:val="en-US"/>
        </w:rPr>
      </w:pPr>
      <w:r w:rsidRPr="00C65DBF">
        <w:rPr>
          <w:rFonts w:eastAsia="Times New Roman"/>
          <w:lang w:val="en-US"/>
        </w:rPr>
        <w:t xml:space="preserve">2) </w:t>
      </w:r>
      <w:proofErr w:type="gramStart"/>
      <w:r w:rsidRPr="00C65DBF">
        <w:rPr>
          <w:rFonts w:eastAsia="Times New Roman"/>
          <w:lang w:val="en-US"/>
        </w:rPr>
        <w:t>payment</w:t>
      </w:r>
      <w:proofErr w:type="gramEnd"/>
      <w:r w:rsidRPr="00C65DBF">
        <w:rPr>
          <w:rFonts w:eastAsia="Times New Roman"/>
          <w:lang w:val="en-US"/>
        </w:rPr>
        <w:t xml:space="preserve"> for the accepted stage;</w:t>
      </w:r>
    </w:p>
    <w:p w:rsidR="00C65DBF" w:rsidRPr="00C65DBF" w:rsidRDefault="00C65DBF" w:rsidP="00C65DBF">
      <w:pPr>
        <w:pStyle w:val="21"/>
        <w:ind w:firstLine="567"/>
        <w:rPr>
          <w:rFonts w:eastAsia="Times New Roman"/>
          <w:lang w:val="en-US"/>
        </w:rPr>
      </w:pPr>
      <w:r w:rsidRPr="00C65DBF">
        <w:rPr>
          <w:rFonts w:eastAsia="Times New Roman"/>
          <w:lang w:val="en-US"/>
        </w:rPr>
        <w:t xml:space="preserve">3) </w:t>
      </w:r>
      <w:proofErr w:type="gramStart"/>
      <w:r w:rsidRPr="00C65DBF">
        <w:rPr>
          <w:rFonts w:eastAsia="Times New Roman"/>
          <w:lang w:val="en-US"/>
        </w:rPr>
        <w:t>refusal</w:t>
      </w:r>
      <w:proofErr w:type="gramEnd"/>
      <w:r w:rsidRPr="00C65DBF">
        <w:rPr>
          <w:rFonts w:eastAsia="Times New Roman"/>
          <w:lang w:val="en-US"/>
        </w:rPr>
        <w:t xml:space="preserve"> to continue work without financial sanctions.</w:t>
      </w:r>
    </w:p>
    <w:p w:rsidR="00C65DBF" w:rsidRPr="00C65DBF" w:rsidRDefault="00C65DBF" w:rsidP="00C65DBF">
      <w:pPr>
        <w:pStyle w:val="21"/>
        <w:ind w:firstLine="567"/>
        <w:rPr>
          <w:rFonts w:eastAsia="Times New Roman"/>
          <w:lang w:val="en-US"/>
        </w:rPr>
      </w:pPr>
      <w:r w:rsidRPr="00C65DBF">
        <w:rPr>
          <w:rFonts w:eastAsia="Times New Roman"/>
          <w:lang w:val="en-US"/>
        </w:rPr>
        <w:t>In this case, the customer will be able at any stage to put the performer before the choice to continue working on terms that have changed or quit the project, reducing costs.</w:t>
      </w:r>
    </w:p>
    <w:p w:rsidR="00C65DBF" w:rsidRPr="00C65DBF" w:rsidRDefault="00C65DBF" w:rsidP="00C65DBF">
      <w:pPr>
        <w:pStyle w:val="21"/>
        <w:ind w:firstLine="567"/>
        <w:rPr>
          <w:rFonts w:eastAsia="Times New Roman"/>
          <w:lang w:val="en-US"/>
        </w:rPr>
      </w:pPr>
      <w:proofErr w:type="gramStart"/>
      <w:r w:rsidRPr="00C65DBF">
        <w:rPr>
          <w:rFonts w:eastAsia="Times New Roman"/>
          <w:lang w:val="en-US"/>
        </w:rPr>
        <w:t>Benefits for the artist.</w:t>
      </w:r>
      <w:proofErr w:type="gramEnd"/>
      <w:r w:rsidRPr="00C65DBF">
        <w:rPr>
          <w:rFonts w:eastAsia="Times New Roman"/>
          <w:lang w:val="en-US"/>
        </w:rPr>
        <w:t xml:space="preserve"> Possible in the case of a ready-made solution that does not require substantial refinement.</w:t>
      </w:r>
    </w:p>
    <w:p w:rsidR="00C65DBF" w:rsidRPr="00C65DBF" w:rsidRDefault="00C65DBF" w:rsidP="00C65DBF">
      <w:pPr>
        <w:pStyle w:val="21"/>
        <w:ind w:firstLine="567"/>
        <w:rPr>
          <w:rFonts w:eastAsia="Times New Roman"/>
          <w:lang w:val="en-US"/>
        </w:rPr>
      </w:pPr>
      <w:proofErr w:type="gramStart"/>
      <w:r w:rsidRPr="00C65DBF">
        <w:rPr>
          <w:rFonts w:eastAsia="Times New Roman"/>
          <w:lang w:val="en-US"/>
        </w:rPr>
        <w:t>Risks of the artist.</w:t>
      </w:r>
      <w:proofErr w:type="gramEnd"/>
      <w:r w:rsidRPr="00C65DBF">
        <w:rPr>
          <w:rFonts w:eastAsia="Times New Roman"/>
          <w:lang w:val="en-US"/>
        </w:rPr>
        <w:t xml:space="preserve"> </w:t>
      </w:r>
      <w:proofErr w:type="gramStart"/>
      <w:r w:rsidRPr="00C65DBF">
        <w:rPr>
          <w:rFonts w:eastAsia="Times New Roman"/>
          <w:lang w:val="en-US"/>
        </w:rPr>
        <w:t>Risk of waiving payment upon completion of work or exceeding actual costs over the project price.</w:t>
      </w:r>
      <w:proofErr w:type="gramEnd"/>
    </w:p>
    <w:p w:rsidR="00C65DBF" w:rsidRPr="00C65DBF" w:rsidRDefault="00C65DBF" w:rsidP="00C65DBF">
      <w:pPr>
        <w:pStyle w:val="21"/>
        <w:ind w:firstLine="567"/>
        <w:rPr>
          <w:rFonts w:eastAsia="Times New Roman"/>
          <w:lang w:val="en-US"/>
        </w:rPr>
      </w:pPr>
      <w:r w:rsidRPr="00C65DBF">
        <w:rPr>
          <w:rFonts w:eastAsia="Times New Roman"/>
          <w:lang w:val="en-US"/>
        </w:rPr>
        <w:lastRenderedPageBreak/>
        <w:t>1. The customer may refuse to accept the results of work in connection with their actual or "imaginary" non-compliance with the requirements of the specification. This option can be used by the customer to reduce the cost of the work done or to cancel the cost of the project, which has lost value to him by the time of completion.</w:t>
      </w:r>
    </w:p>
    <w:p w:rsidR="00C65DBF" w:rsidRPr="00C65DBF" w:rsidRDefault="00C65DBF" w:rsidP="00C65DBF">
      <w:pPr>
        <w:pStyle w:val="21"/>
        <w:ind w:firstLine="567"/>
        <w:rPr>
          <w:rFonts w:eastAsia="Times New Roman"/>
          <w:lang w:val="en-US"/>
        </w:rPr>
      </w:pPr>
      <w:r w:rsidRPr="00C65DBF">
        <w:rPr>
          <w:rFonts w:eastAsia="Times New Roman"/>
          <w:lang w:val="en-US"/>
        </w:rPr>
        <w:t>Ways to reduce risk.</w:t>
      </w:r>
    </w:p>
    <w:p w:rsidR="00C65DBF" w:rsidRPr="00C65DBF" w:rsidRDefault="00C65DBF" w:rsidP="00C65DBF">
      <w:pPr>
        <w:pStyle w:val="21"/>
        <w:ind w:firstLine="567"/>
        <w:rPr>
          <w:rFonts w:eastAsia="Times New Roman"/>
          <w:lang w:val="en-US"/>
        </w:rPr>
      </w:pPr>
      <w:r w:rsidRPr="00C65DBF">
        <w:rPr>
          <w:rFonts w:eastAsia="Times New Roman"/>
          <w:lang w:val="en-US"/>
        </w:rPr>
        <w:t>Include a combination of terms in a software development contract:</w:t>
      </w:r>
    </w:p>
    <w:p w:rsidR="00C65DBF" w:rsidRPr="00C65DBF" w:rsidRDefault="00C65DBF" w:rsidP="00C65DBF">
      <w:pPr>
        <w:pStyle w:val="21"/>
        <w:ind w:firstLine="567"/>
        <w:rPr>
          <w:rFonts w:eastAsia="Times New Roman"/>
          <w:lang w:val="en-US"/>
        </w:rPr>
      </w:pPr>
      <w:r w:rsidRPr="00C65DBF">
        <w:rPr>
          <w:rFonts w:eastAsia="Times New Roman"/>
          <w:lang w:val="en-US"/>
        </w:rPr>
        <w:t xml:space="preserve">1) </w:t>
      </w:r>
      <w:proofErr w:type="gramStart"/>
      <w:r w:rsidRPr="00C65DBF">
        <w:rPr>
          <w:rFonts w:eastAsia="Times New Roman"/>
          <w:lang w:val="en-US"/>
        </w:rPr>
        <w:t>the</w:t>
      </w:r>
      <w:proofErr w:type="gramEnd"/>
      <w:r w:rsidRPr="00C65DBF">
        <w:rPr>
          <w:rFonts w:eastAsia="Times New Roman"/>
          <w:lang w:val="en-US"/>
        </w:rPr>
        <w:t xml:space="preserve"> maximum possible prepayment;</w:t>
      </w:r>
    </w:p>
    <w:p w:rsidR="00C65DBF" w:rsidRPr="00C65DBF" w:rsidRDefault="00C65DBF" w:rsidP="00C65DBF">
      <w:pPr>
        <w:pStyle w:val="21"/>
        <w:ind w:firstLine="567"/>
        <w:rPr>
          <w:rFonts w:eastAsia="Times New Roman"/>
          <w:lang w:val="en-US"/>
        </w:rPr>
      </w:pPr>
      <w:r w:rsidRPr="00C65DBF">
        <w:rPr>
          <w:rFonts w:eastAsia="Times New Roman"/>
          <w:lang w:val="en-US"/>
        </w:rPr>
        <w:t>2) phased acceptance of works;</w:t>
      </w:r>
    </w:p>
    <w:p w:rsidR="00C65DBF" w:rsidRPr="00C65DBF" w:rsidRDefault="00C65DBF" w:rsidP="00C65DBF">
      <w:pPr>
        <w:pStyle w:val="21"/>
        <w:ind w:firstLine="567"/>
        <w:rPr>
          <w:rFonts w:eastAsia="Times New Roman"/>
          <w:lang w:val="en-US"/>
        </w:rPr>
      </w:pPr>
      <w:r w:rsidRPr="00C65DBF">
        <w:rPr>
          <w:rFonts w:eastAsia="Times New Roman"/>
          <w:lang w:val="en-US"/>
        </w:rPr>
        <w:t xml:space="preserve">3) </w:t>
      </w:r>
      <w:proofErr w:type="gramStart"/>
      <w:r w:rsidRPr="00C65DBF">
        <w:rPr>
          <w:rFonts w:eastAsia="Times New Roman"/>
          <w:lang w:val="en-US"/>
        </w:rPr>
        <w:t>impossibility</w:t>
      </w:r>
      <w:proofErr w:type="gramEnd"/>
      <w:r w:rsidRPr="00C65DBF">
        <w:rPr>
          <w:rFonts w:eastAsia="Times New Roman"/>
          <w:lang w:val="en-US"/>
        </w:rPr>
        <w:t xml:space="preserve"> of the customer's refusal from the contract without financial sanctions.</w:t>
      </w:r>
    </w:p>
    <w:p w:rsidR="00DF667D" w:rsidRPr="00C65DBF" w:rsidRDefault="00C65DBF" w:rsidP="00C65DBF">
      <w:pPr>
        <w:pStyle w:val="21"/>
        <w:spacing w:before="0" w:after="0"/>
        <w:ind w:firstLine="567"/>
        <w:rPr>
          <w:rFonts w:eastAsia="Times New Roman"/>
          <w:lang w:val="en-US"/>
        </w:rPr>
      </w:pPr>
      <w:r w:rsidRPr="00C65DBF">
        <w:rPr>
          <w:rFonts w:eastAsia="Times New Roman"/>
          <w:lang w:val="en-US"/>
        </w:rPr>
        <w:t>At the conclusion of each stage, compile the reporting documentation and record the acceptance of the results by the customer. It is desirable to make a phased acceptance by signing a bilateral act. This option offers maximum guarantees.</w:t>
      </w:r>
    </w:p>
    <w:p w:rsidR="00AD0D18" w:rsidRPr="00CB0221" w:rsidRDefault="00AD0D18" w:rsidP="00AD0D18">
      <w:pPr>
        <w:pStyle w:val="21"/>
        <w:spacing w:before="0" w:after="0"/>
        <w:ind w:firstLine="567"/>
      </w:pPr>
    </w:p>
    <w:p w:rsidR="004F4A0C" w:rsidRPr="00C65DBF" w:rsidRDefault="004F4A0C" w:rsidP="00207DFC">
      <w:pPr>
        <w:spacing w:after="120"/>
        <w:ind w:left="851" w:hanging="425"/>
        <w:jc w:val="both"/>
        <w:rPr>
          <w:b/>
          <w:sz w:val="28"/>
          <w:szCs w:val="28"/>
          <w:lang w:val="en-US"/>
        </w:rPr>
      </w:pPr>
      <w:r w:rsidRPr="00C65DBF">
        <w:rPr>
          <w:b/>
          <w:sz w:val="28"/>
          <w:szCs w:val="28"/>
          <w:lang w:val="en-US"/>
        </w:rPr>
        <w:t>Task</w:t>
      </w:r>
    </w:p>
    <w:p w:rsidR="00C65DBF" w:rsidRPr="00C65DBF" w:rsidRDefault="00C65DBF" w:rsidP="00207DFC">
      <w:pPr>
        <w:spacing w:after="120"/>
        <w:ind w:firstLine="426"/>
        <w:jc w:val="both"/>
        <w:rPr>
          <w:sz w:val="28"/>
          <w:szCs w:val="28"/>
          <w:lang w:val="en-US"/>
        </w:rPr>
      </w:pPr>
      <w:r w:rsidRPr="00C65DBF">
        <w:rPr>
          <w:sz w:val="28"/>
          <w:szCs w:val="28"/>
          <w:lang w:val="en-US"/>
        </w:rPr>
        <w:t>Object of development - IT infrastructure of the enterprise (company) for which IT infrastructure audit in the laboratory work No. 1 was performed.</w:t>
      </w:r>
    </w:p>
    <w:p w:rsidR="00C65DBF" w:rsidRPr="00C65DBF" w:rsidRDefault="00C65DBF" w:rsidP="00207DFC">
      <w:pPr>
        <w:spacing w:after="120"/>
        <w:ind w:firstLine="426"/>
        <w:jc w:val="both"/>
        <w:rPr>
          <w:sz w:val="28"/>
          <w:szCs w:val="28"/>
          <w:lang w:val="en-US"/>
        </w:rPr>
      </w:pPr>
      <w:r w:rsidRPr="00C65DBF">
        <w:rPr>
          <w:sz w:val="28"/>
          <w:szCs w:val="28"/>
          <w:lang w:val="en-US"/>
        </w:rPr>
        <w:t>Develop proposals to create enterprise IT infrastructure based on virtual workplaces, data warehouses, and micro-service approach. Choose a type of contract with a vendor and develop a draft agreement.</w:t>
      </w:r>
    </w:p>
    <w:p w:rsidR="00B61506" w:rsidRPr="00C65DBF" w:rsidRDefault="00C65DBF" w:rsidP="00207DFC">
      <w:pPr>
        <w:spacing w:after="120"/>
        <w:ind w:firstLine="426"/>
        <w:jc w:val="both"/>
        <w:rPr>
          <w:sz w:val="28"/>
          <w:szCs w:val="28"/>
          <w:lang w:val="en-US"/>
        </w:rPr>
      </w:pPr>
      <w:r w:rsidRPr="00C65DBF">
        <w:rPr>
          <w:sz w:val="28"/>
          <w:szCs w:val="28"/>
          <w:lang w:val="en-US"/>
        </w:rPr>
        <w:t>Prepare report.</w:t>
      </w:r>
    </w:p>
    <w:p w:rsidR="00C65DBF" w:rsidRPr="00C65DBF" w:rsidRDefault="00C65DBF" w:rsidP="00207DFC">
      <w:pPr>
        <w:spacing w:after="120"/>
        <w:ind w:left="851" w:hanging="425"/>
        <w:jc w:val="both"/>
        <w:rPr>
          <w:sz w:val="28"/>
          <w:szCs w:val="28"/>
          <w:lang w:val="en-US"/>
        </w:rPr>
      </w:pPr>
    </w:p>
    <w:p w:rsidR="004F4A0C" w:rsidRPr="00C65DBF" w:rsidRDefault="004F4A0C" w:rsidP="00207DFC">
      <w:pPr>
        <w:pStyle w:val="a5"/>
        <w:spacing w:after="120"/>
        <w:ind w:left="851" w:hanging="425"/>
        <w:jc w:val="both"/>
        <w:rPr>
          <w:b/>
          <w:sz w:val="28"/>
          <w:szCs w:val="28"/>
          <w:lang w:val="en-US"/>
        </w:rPr>
      </w:pPr>
      <w:r w:rsidRPr="00C65DBF">
        <w:rPr>
          <w:b/>
          <w:sz w:val="28"/>
          <w:szCs w:val="28"/>
          <w:lang w:val="en-US"/>
        </w:rPr>
        <w:t>Testing questions:</w:t>
      </w:r>
    </w:p>
    <w:p w:rsidR="00C65DBF" w:rsidRPr="00C65DBF" w:rsidRDefault="00C65DBF" w:rsidP="00207DFC">
      <w:pPr>
        <w:tabs>
          <w:tab w:val="left" w:pos="540"/>
        </w:tabs>
        <w:spacing w:after="120"/>
        <w:ind w:left="851" w:hanging="425"/>
        <w:jc w:val="both"/>
        <w:rPr>
          <w:bCs/>
          <w:sz w:val="28"/>
          <w:szCs w:val="28"/>
          <w:lang w:val="en-US"/>
        </w:rPr>
      </w:pPr>
      <w:r w:rsidRPr="00C65DBF">
        <w:rPr>
          <w:bCs/>
          <w:sz w:val="28"/>
          <w:szCs w:val="28"/>
          <w:lang w:val="en-US"/>
        </w:rPr>
        <w:t xml:space="preserve">1. Basic concepts and definition of virtualization. </w:t>
      </w:r>
      <w:proofErr w:type="gramStart"/>
      <w:r w:rsidRPr="00C65DBF">
        <w:rPr>
          <w:bCs/>
          <w:sz w:val="28"/>
          <w:szCs w:val="28"/>
          <w:lang w:val="en-US"/>
        </w:rPr>
        <w:t>The advantages and disadvantages of virtualization.</w:t>
      </w:r>
      <w:proofErr w:type="gramEnd"/>
    </w:p>
    <w:p w:rsidR="00C65DBF" w:rsidRPr="00C65DBF" w:rsidRDefault="00C65DBF" w:rsidP="00207DFC">
      <w:pPr>
        <w:tabs>
          <w:tab w:val="left" w:pos="540"/>
        </w:tabs>
        <w:spacing w:after="120"/>
        <w:ind w:left="851" w:hanging="425"/>
        <w:jc w:val="both"/>
        <w:rPr>
          <w:bCs/>
          <w:sz w:val="28"/>
          <w:szCs w:val="28"/>
          <w:lang w:val="en-US"/>
        </w:rPr>
      </w:pPr>
      <w:r w:rsidRPr="00C65DBF">
        <w:rPr>
          <w:bCs/>
          <w:sz w:val="28"/>
          <w:szCs w:val="28"/>
          <w:lang w:val="en-US"/>
        </w:rPr>
        <w:t>2. Types of virtualization: virtualization of platforms and virtualization of resources.</w:t>
      </w:r>
    </w:p>
    <w:p w:rsidR="00C65DBF" w:rsidRPr="00C65DBF" w:rsidRDefault="00C65DBF" w:rsidP="00207DFC">
      <w:pPr>
        <w:tabs>
          <w:tab w:val="left" w:pos="540"/>
        </w:tabs>
        <w:spacing w:after="120"/>
        <w:ind w:left="851" w:hanging="425"/>
        <w:jc w:val="both"/>
        <w:rPr>
          <w:bCs/>
          <w:sz w:val="28"/>
          <w:szCs w:val="28"/>
          <w:lang w:val="en-US"/>
        </w:rPr>
      </w:pPr>
      <w:r w:rsidRPr="00C65DBF">
        <w:rPr>
          <w:bCs/>
          <w:sz w:val="28"/>
          <w:szCs w:val="28"/>
          <w:lang w:val="en-US"/>
        </w:rPr>
        <w:t xml:space="preserve">3. Virtualization of networks. </w:t>
      </w:r>
      <w:proofErr w:type="gramStart"/>
      <w:r w:rsidRPr="00C65DBF">
        <w:rPr>
          <w:bCs/>
          <w:sz w:val="28"/>
          <w:szCs w:val="28"/>
          <w:lang w:val="en-US"/>
        </w:rPr>
        <w:t>Virtualization of servers.</w:t>
      </w:r>
      <w:proofErr w:type="gramEnd"/>
    </w:p>
    <w:p w:rsidR="00C65DBF" w:rsidRPr="00C65DBF" w:rsidRDefault="00C65DBF" w:rsidP="00207DFC">
      <w:pPr>
        <w:tabs>
          <w:tab w:val="left" w:pos="540"/>
        </w:tabs>
        <w:spacing w:after="120"/>
        <w:ind w:left="851" w:hanging="425"/>
        <w:jc w:val="both"/>
        <w:rPr>
          <w:bCs/>
          <w:sz w:val="28"/>
          <w:szCs w:val="28"/>
          <w:lang w:val="en-US"/>
        </w:rPr>
      </w:pPr>
      <w:r w:rsidRPr="00C65DBF">
        <w:rPr>
          <w:bCs/>
          <w:sz w:val="28"/>
          <w:szCs w:val="28"/>
          <w:lang w:val="en-US"/>
        </w:rPr>
        <w:t>4. Virtualization of workplaces.</w:t>
      </w:r>
    </w:p>
    <w:p w:rsidR="00C65DBF" w:rsidRPr="00C65DBF" w:rsidRDefault="00C65DBF" w:rsidP="00207DFC">
      <w:pPr>
        <w:tabs>
          <w:tab w:val="left" w:pos="540"/>
        </w:tabs>
        <w:spacing w:after="120"/>
        <w:ind w:left="851" w:hanging="425"/>
        <w:jc w:val="both"/>
        <w:rPr>
          <w:bCs/>
          <w:sz w:val="28"/>
          <w:szCs w:val="28"/>
          <w:lang w:val="en-US"/>
        </w:rPr>
      </w:pPr>
      <w:r w:rsidRPr="00C65DBF">
        <w:rPr>
          <w:bCs/>
          <w:sz w:val="28"/>
          <w:szCs w:val="28"/>
          <w:lang w:val="en-US"/>
        </w:rPr>
        <w:t>5. Virtualization Tools (VMWare, Oracle Vir</w:t>
      </w:r>
      <w:r>
        <w:rPr>
          <w:bCs/>
          <w:sz w:val="28"/>
          <w:szCs w:val="28"/>
          <w:lang w:val="en-US"/>
        </w:rPr>
        <w:t>t</w:t>
      </w:r>
      <w:r w:rsidRPr="00C65DBF">
        <w:rPr>
          <w:bCs/>
          <w:sz w:val="28"/>
          <w:szCs w:val="28"/>
          <w:lang w:val="en-US"/>
        </w:rPr>
        <w:t>ual Box)</w:t>
      </w:r>
    </w:p>
    <w:p w:rsidR="00C65DBF" w:rsidRPr="00C65DBF" w:rsidRDefault="00C65DBF" w:rsidP="00207DFC">
      <w:pPr>
        <w:tabs>
          <w:tab w:val="left" w:pos="540"/>
        </w:tabs>
        <w:spacing w:after="120"/>
        <w:ind w:left="851" w:hanging="425"/>
        <w:jc w:val="both"/>
        <w:rPr>
          <w:bCs/>
          <w:sz w:val="28"/>
          <w:szCs w:val="28"/>
          <w:lang w:val="en-US"/>
        </w:rPr>
      </w:pPr>
      <w:r w:rsidRPr="00C65DBF">
        <w:rPr>
          <w:bCs/>
          <w:sz w:val="28"/>
          <w:szCs w:val="28"/>
          <w:lang w:val="en-US"/>
        </w:rPr>
        <w:t>6. Virtualization Tools (Microsoft Hyper-V, HP Virtualization Solutions).</w:t>
      </w:r>
    </w:p>
    <w:p w:rsidR="00C65DBF" w:rsidRPr="00C65DBF" w:rsidRDefault="00C65DBF" w:rsidP="00207DFC">
      <w:pPr>
        <w:tabs>
          <w:tab w:val="left" w:pos="540"/>
        </w:tabs>
        <w:spacing w:after="120"/>
        <w:ind w:left="851" w:hanging="425"/>
        <w:jc w:val="both"/>
        <w:rPr>
          <w:bCs/>
          <w:sz w:val="28"/>
          <w:szCs w:val="28"/>
          <w:lang w:val="en-US"/>
        </w:rPr>
      </w:pPr>
      <w:r w:rsidRPr="00C65DBF">
        <w:rPr>
          <w:bCs/>
          <w:sz w:val="28"/>
          <w:szCs w:val="28"/>
          <w:lang w:val="en-US"/>
        </w:rPr>
        <w:t>7. Basic concepts and definitions of cloud services.</w:t>
      </w:r>
    </w:p>
    <w:p w:rsidR="00C65DBF" w:rsidRPr="00C65DBF" w:rsidRDefault="00C65DBF" w:rsidP="00207DFC">
      <w:pPr>
        <w:tabs>
          <w:tab w:val="left" w:pos="540"/>
        </w:tabs>
        <w:spacing w:after="120"/>
        <w:ind w:left="851" w:hanging="425"/>
        <w:jc w:val="both"/>
        <w:rPr>
          <w:bCs/>
          <w:sz w:val="28"/>
          <w:szCs w:val="28"/>
          <w:lang w:val="en-US"/>
        </w:rPr>
      </w:pPr>
      <w:r w:rsidRPr="00C65DBF">
        <w:rPr>
          <w:bCs/>
          <w:sz w:val="28"/>
          <w:szCs w:val="28"/>
          <w:lang w:val="en-US"/>
        </w:rPr>
        <w:t>8. Cloud deployment models (private cloud, public cloud)</w:t>
      </w:r>
    </w:p>
    <w:p w:rsidR="00C65DBF" w:rsidRPr="00C65DBF" w:rsidRDefault="00C65DBF" w:rsidP="00207DFC">
      <w:pPr>
        <w:tabs>
          <w:tab w:val="left" w:pos="540"/>
        </w:tabs>
        <w:spacing w:after="120"/>
        <w:ind w:left="851" w:hanging="425"/>
        <w:jc w:val="both"/>
        <w:rPr>
          <w:bCs/>
          <w:sz w:val="28"/>
          <w:szCs w:val="28"/>
          <w:lang w:val="en-US"/>
        </w:rPr>
      </w:pPr>
      <w:r w:rsidRPr="00C65DBF">
        <w:rPr>
          <w:bCs/>
          <w:sz w:val="28"/>
          <w:szCs w:val="28"/>
          <w:lang w:val="en-US"/>
        </w:rPr>
        <w:t>9. Cloud clouds (cloud clouds).</w:t>
      </w:r>
    </w:p>
    <w:p w:rsidR="00C65DBF" w:rsidRPr="00C65DBF" w:rsidRDefault="00C65DBF" w:rsidP="00207DFC">
      <w:pPr>
        <w:tabs>
          <w:tab w:val="left" w:pos="540"/>
        </w:tabs>
        <w:spacing w:after="120"/>
        <w:ind w:left="851" w:hanging="425"/>
        <w:jc w:val="both"/>
        <w:rPr>
          <w:bCs/>
          <w:sz w:val="28"/>
          <w:szCs w:val="28"/>
          <w:lang w:val="en-US"/>
        </w:rPr>
      </w:pPr>
      <w:r w:rsidRPr="00C65DBF">
        <w:rPr>
          <w:bCs/>
          <w:sz w:val="28"/>
          <w:szCs w:val="28"/>
          <w:lang w:val="en-US"/>
        </w:rPr>
        <w:lastRenderedPageBreak/>
        <w:t>10. Service models: SaaS (Software-as-a-Service), PaaS (Platform-as-a-Service), IaaS (Infrastructure-as-a-Service).</w:t>
      </w:r>
    </w:p>
    <w:p w:rsidR="00C65DBF" w:rsidRPr="00C65DBF" w:rsidRDefault="00C65DBF" w:rsidP="00207DFC">
      <w:pPr>
        <w:tabs>
          <w:tab w:val="left" w:pos="540"/>
        </w:tabs>
        <w:spacing w:after="120"/>
        <w:ind w:left="851" w:hanging="425"/>
        <w:jc w:val="both"/>
        <w:rPr>
          <w:bCs/>
          <w:sz w:val="28"/>
          <w:szCs w:val="28"/>
          <w:lang w:val="en-US"/>
        </w:rPr>
      </w:pPr>
      <w:r w:rsidRPr="00C65DBF">
        <w:rPr>
          <w:bCs/>
          <w:sz w:val="28"/>
          <w:szCs w:val="28"/>
          <w:lang w:val="en-US"/>
        </w:rPr>
        <w:t>11. Microsoft Azure Cloud Services.</w:t>
      </w:r>
    </w:p>
    <w:p w:rsidR="00C65DBF" w:rsidRPr="00C65DBF" w:rsidRDefault="00C65DBF" w:rsidP="00207DFC">
      <w:pPr>
        <w:tabs>
          <w:tab w:val="left" w:pos="540"/>
        </w:tabs>
        <w:spacing w:after="120"/>
        <w:ind w:left="851" w:hanging="425"/>
        <w:jc w:val="both"/>
        <w:rPr>
          <w:bCs/>
          <w:sz w:val="28"/>
          <w:szCs w:val="28"/>
          <w:lang w:val="en-US"/>
        </w:rPr>
      </w:pPr>
      <w:r w:rsidRPr="00C65DBF">
        <w:rPr>
          <w:bCs/>
          <w:sz w:val="28"/>
          <w:szCs w:val="28"/>
          <w:lang w:val="en-US"/>
        </w:rPr>
        <w:t>12. Cloud Services Amazon Web Services (AWS).</w:t>
      </w:r>
    </w:p>
    <w:p w:rsidR="00C65DBF" w:rsidRPr="00C65DBF" w:rsidRDefault="00C65DBF" w:rsidP="00207DFC">
      <w:pPr>
        <w:tabs>
          <w:tab w:val="left" w:pos="540"/>
        </w:tabs>
        <w:spacing w:after="120"/>
        <w:ind w:left="851" w:hanging="425"/>
        <w:jc w:val="both"/>
        <w:rPr>
          <w:bCs/>
          <w:sz w:val="28"/>
          <w:szCs w:val="28"/>
          <w:lang w:val="en-US"/>
        </w:rPr>
      </w:pPr>
      <w:r w:rsidRPr="00C65DBF">
        <w:rPr>
          <w:bCs/>
          <w:sz w:val="28"/>
          <w:szCs w:val="28"/>
          <w:lang w:val="en-US"/>
        </w:rPr>
        <w:t>13. Cloud Platform Services.</w:t>
      </w:r>
    </w:p>
    <w:p w:rsidR="00C65DBF" w:rsidRPr="00C65DBF" w:rsidRDefault="00C65DBF" w:rsidP="00207DFC">
      <w:pPr>
        <w:tabs>
          <w:tab w:val="left" w:pos="540"/>
        </w:tabs>
        <w:spacing w:after="120"/>
        <w:ind w:left="851" w:hanging="425"/>
        <w:jc w:val="both"/>
        <w:rPr>
          <w:bCs/>
          <w:sz w:val="28"/>
          <w:szCs w:val="28"/>
          <w:lang w:val="en-US"/>
        </w:rPr>
      </w:pPr>
      <w:r w:rsidRPr="00C65DBF">
        <w:rPr>
          <w:bCs/>
          <w:sz w:val="28"/>
          <w:szCs w:val="28"/>
          <w:lang w:val="en-US"/>
        </w:rPr>
        <w:t xml:space="preserve">14. Standards in the IT field. </w:t>
      </w:r>
      <w:proofErr w:type="gramStart"/>
      <w:r w:rsidRPr="00C65DBF">
        <w:rPr>
          <w:bCs/>
          <w:sz w:val="28"/>
          <w:szCs w:val="28"/>
          <w:lang w:val="en-US"/>
        </w:rPr>
        <w:t>ISO management system standards.</w:t>
      </w:r>
      <w:proofErr w:type="gramEnd"/>
    </w:p>
    <w:p w:rsidR="00C65DBF" w:rsidRPr="00C65DBF" w:rsidRDefault="00C65DBF" w:rsidP="00207DFC">
      <w:pPr>
        <w:tabs>
          <w:tab w:val="left" w:pos="540"/>
        </w:tabs>
        <w:spacing w:after="120"/>
        <w:ind w:left="851" w:hanging="425"/>
        <w:jc w:val="both"/>
        <w:rPr>
          <w:bCs/>
          <w:sz w:val="28"/>
          <w:szCs w:val="28"/>
          <w:lang w:val="en-US"/>
        </w:rPr>
      </w:pPr>
      <w:r w:rsidRPr="00C65DBF">
        <w:rPr>
          <w:bCs/>
          <w:sz w:val="28"/>
          <w:szCs w:val="28"/>
          <w:lang w:val="en-US"/>
        </w:rPr>
        <w:t xml:space="preserve">15. Standards in the IT field. </w:t>
      </w:r>
      <w:proofErr w:type="gramStart"/>
      <w:r w:rsidRPr="00C65DBF">
        <w:rPr>
          <w:bCs/>
          <w:sz w:val="28"/>
          <w:szCs w:val="28"/>
          <w:lang w:val="en-US"/>
        </w:rPr>
        <w:t>Security Standards.</w:t>
      </w:r>
      <w:proofErr w:type="gramEnd"/>
    </w:p>
    <w:p w:rsidR="00C65DBF" w:rsidRPr="00C65DBF" w:rsidRDefault="00C65DBF" w:rsidP="00207DFC">
      <w:pPr>
        <w:tabs>
          <w:tab w:val="left" w:pos="540"/>
        </w:tabs>
        <w:spacing w:after="120"/>
        <w:ind w:left="851" w:hanging="425"/>
        <w:jc w:val="both"/>
        <w:rPr>
          <w:bCs/>
          <w:sz w:val="28"/>
          <w:szCs w:val="28"/>
          <w:lang w:val="en-US"/>
        </w:rPr>
      </w:pPr>
      <w:r w:rsidRPr="00C65DBF">
        <w:rPr>
          <w:bCs/>
          <w:sz w:val="28"/>
          <w:szCs w:val="28"/>
          <w:lang w:val="en-US"/>
        </w:rPr>
        <w:t xml:space="preserve">16. Standards in the field of IT. </w:t>
      </w:r>
      <w:proofErr w:type="gramStart"/>
      <w:r w:rsidRPr="00C65DBF">
        <w:rPr>
          <w:bCs/>
          <w:sz w:val="28"/>
          <w:szCs w:val="28"/>
          <w:lang w:val="en-US"/>
        </w:rPr>
        <w:t>Ethical Standards for Information Systems.</w:t>
      </w:r>
      <w:proofErr w:type="gramEnd"/>
    </w:p>
    <w:p w:rsidR="00C65DBF" w:rsidRPr="00C65DBF" w:rsidRDefault="00C65DBF" w:rsidP="00207DFC">
      <w:pPr>
        <w:tabs>
          <w:tab w:val="left" w:pos="540"/>
        </w:tabs>
        <w:spacing w:after="120"/>
        <w:ind w:left="851" w:hanging="425"/>
        <w:jc w:val="both"/>
        <w:rPr>
          <w:bCs/>
          <w:sz w:val="28"/>
          <w:szCs w:val="28"/>
          <w:lang w:val="en-US"/>
        </w:rPr>
      </w:pPr>
      <w:r w:rsidRPr="00C65DBF">
        <w:rPr>
          <w:bCs/>
          <w:sz w:val="28"/>
          <w:szCs w:val="28"/>
          <w:lang w:val="en-US"/>
        </w:rPr>
        <w:t>17. Standards in the IT field. International Standard ISO / IEC 12207: 1995-08-01 for the organization of the life cycle of software products (software).</w:t>
      </w:r>
    </w:p>
    <w:p w:rsidR="00B61506" w:rsidRPr="00C65DBF" w:rsidRDefault="00C65DBF" w:rsidP="00207DFC">
      <w:pPr>
        <w:tabs>
          <w:tab w:val="left" w:pos="540"/>
        </w:tabs>
        <w:spacing w:after="120"/>
        <w:ind w:left="851" w:hanging="425"/>
        <w:jc w:val="both"/>
        <w:rPr>
          <w:sz w:val="28"/>
          <w:szCs w:val="28"/>
          <w:lang w:val="en-US" w:eastAsia="en-US"/>
        </w:rPr>
      </w:pPr>
      <w:r w:rsidRPr="00C65DBF">
        <w:rPr>
          <w:bCs/>
          <w:sz w:val="28"/>
          <w:szCs w:val="28"/>
          <w:lang w:val="en-US"/>
        </w:rPr>
        <w:t xml:space="preserve">18. Standards in the IT field. </w:t>
      </w:r>
      <w:proofErr w:type="gramStart"/>
      <w:r w:rsidRPr="00C65DBF">
        <w:rPr>
          <w:bCs/>
          <w:sz w:val="28"/>
          <w:szCs w:val="28"/>
          <w:lang w:val="en-US"/>
        </w:rPr>
        <w:t>Standards of the complex GOST 34 on the creation and development of the AU.</w:t>
      </w:r>
      <w:proofErr w:type="gramEnd"/>
    </w:p>
    <w:p w:rsidR="00B61506" w:rsidRPr="00C65DBF" w:rsidRDefault="00B61506" w:rsidP="00207DFC">
      <w:pPr>
        <w:spacing w:after="120"/>
        <w:ind w:left="851" w:hanging="425"/>
        <w:jc w:val="both"/>
        <w:rPr>
          <w:sz w:val="28"/>
          <w:szCs w:val="28"/>
          <w:lang w:val="en-US"/>
        </w:rPr>
      </w:pPr>
    </w:p>
    <w:p w:rsidR="00434C6F" w:rsidRPr="00CB0221" w:rsidRDefault="00434C6F" w:rsidP="00AB5D99">
      <w:pPr>
        <w:ind w:firstLine="567"/>
        <w:rPr>
          <w:sz w:val="28"/>
          <w:szCs w:val="28"/>
          <w:lang w:val="uk-UA"/>
        </w:rPr>
      </w:pPr>
      <w:r w:rsidRPr="00CB0221">
        <w:rPr>
          <w:sz w:val="28"/>
          <w:szCs w:val="28"/>
          <w:lang w:val="uk-UA"/>
        </w:rPr>
        <w:br w:type="page"/>
      </w:r>
    </w:p>
    <w:p w:rsidR="00B61506" w:rsidRPr="00CB0221" w:rsidRDefault="004F4A0C" w:rsidP="00AB5D99">
      <w:pPr>
        <w:pStyle w:val="8"/>
        <w:ind w:firstLine="567"/>
        <w:rPr>
          <w:sz w:val="28"/>
          <w:szCs w:val="28"/>
        </w:rPr>
      </w:pPr>
      <w:r w:rsidRPr="00EC1245">
        <w:rPr>
          <w:sz w:val="28"/>
          <w:szCs w:val="28"/>
          <w:lang w:val="en-US"/>
        </w:rPr>
        <w:lastRenderedPageBreak/>
        <w:t>Laboratory</w:t>
      </w:r>
      <w:r w:rsidRPr="005656C8">
        <w:rPr>
          <w:sz w:val="28"/>
          <w:szCs w:val="28"/>
          <w:lang w:val="en-US"/>
        </w:rPr>
        <w:t xml:space="preserve"> </w:t>
      </w:r>
      <w:r w:rsidRPr="00EC1245">
        <w:rPr>
          <w:sz w:val="28"/>
          <w:szCs w:val="28"/>
          <w:lang w:val="en-US"/>
        </w:rPr>
        <w:t>work</w:t>
      </w:r>
      <w:r w:rsidRPr="005656C8">
        <w:rPr>
          <w:sz w:val="28"/>
          <w:szCs w:val="28"/>
          <w:lang w:val="en-US"/>
        </w:rPr>
        <w:t xml:space="preserve"> # </w:t>
      </w:r>
      <w:r w:rsidR="00B61506" w:rsidRPr="00CB0221">
        <w:rPr>
          <w:sz w:val="28"/>
          <w:szCs w:val="28"/>
        </w:rPr>
        <w:t>3</w:t>
      </w:r>
    </w:p>
    <w:p w:rsidR="00B61506" w:rsidRPr="00CB0221" w:rsidRDefault="00B61506" w:rsidP="00AB5D99">
      <w:pPr>
        <w:ind w:firstLine="567"/>
        <w:rPr>
          <w:sz w:val="28"/>
          <w:szCs w:val="28"/>
          <w:lang w:val="uk-UA"/>
        </w:rPr>
      </w:pPr>
    </w:p>
    <w:p w:rsidR="00B61506" w:rsidRPr="00207DFC" w:rsidRDefault="004F4A0C" w:rsidP="00207DFC">
      <w:pPr>
        <w:spacing w:after="120"/>
        <w:ind w:firstLine="567"/>
        <w:jc w:val="center"/>
        <w:rPr>
          <w:sz w:val="28"/>
          <w:szCs w:val="28"/>
          <w:lang w:val="uk-UA"/>
        </w:rPr>
      </w:pPr>
      <w:r w:rsidRPr="00207DFC">
        <w:rPr>
          <w:b/>
          <w:sz w:val="28"/>
          <w:szCs w:val="28"/>
          <w:lang w:val="en-US"/>
        </w:rPr>
        <w:t>Topic</w:t>
      </w:r>
      <w:r w:rsidR="00B61506" w:rsidRPr="00207DFC">
        <w:rPr>
          <w:b/>
          <w:sz w:val="28"/>
          <w:szCs w:val="28"/>
          <w:lang w:val="uk-UA"/>
        </w:rPr>
        <w:t xml:space="preserve">: </w:t>
      </w:r>
      <w:r w:rsidR="005656C8" w:rsidRPr="00EC1245">
        <w:rPr>
          <w:sz w:val="28"/>
          <w:szCs w:val="28"/>
          <w:lang w:val="en-US"/>
        </w:rPr>
        <w:t xml:space="preserve">Development of </w:t>
      </w:r>
      <w:r w:rsidR="00202FE7" w:rsidRPr="00207DFC">
        <w:rPr>
          <w:sz w:val="28"/>
          <w:szCs w:val="28"/>
          <w:lang w:val="en-US"/>
        </w:rPr>
        <w:t>recommendations for choosing infrastructure providers</w:t>
      </w:r>
    </w:p>
    <w:p w:rsidR="00B61506" w:rsidRPr="00207DFC" w:rsidRDefault="00B61506" w:rsidP="00207DFC">
      <w:pPr>
        <w:spacing w:after="120"/>
        <w:ind w:firstLine="567"/>
        <w:jc w:val="center"/>
        <w:rPr>
          <w:b/>
          <w:sz w:val="28"/>
          <w:szCs w:val="28"/>
          <w:lang w:val="uk-UA"/>
        </w:rPr>
      </w:pPr>
    </w:p>
    <w:p w:rsidR="00B61506" w:rsidRPr="00207DFC" w:rsidRDefault="004F4A0C" w:rsidP="00207DFC">
      <w:pPr>
        <w:spacing w:after="120"/>
        <w:ind w:firstLine="567"/>
        <w:jc w:val="both"/>
        <w:rPr>
          <w:sz w:val="28"/>
          <w:szCs w:val="28"/>
          <w:lang w:val="uk-UA"/>
        </w:rPr>
      </w:pPr>
      <w:r w:rsidRPr="00207DFC">
        <w:rPr>
          <w:b/>
          <w:sz w:val="28"/>
          <w:szCs w:val="28"/>
          <w:lang w:val="en-US"/>
        </w:rPr>
        <w:t>Theoretical information</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Information activities, like any other, are characterized by the use of resources, production processes, production and provision of services.</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Information service is the receipt and provision of user information products. The main kind of information products is information.</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Most of the information services offered to consumers are based on various databases.</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There are the following types of information services:</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retrospective</w:t>
      </w:r>
      <w:proofErr w:type="gramEnd"/>
      <w:r w:rsidRPr="00207DFC">
        <w:rPr>
          <w:sz w:val="28"/>
          <w:szCs w:val="28"/>
          <w:lang w:val="en-US"/>
        </w:rPr>
        <w:t xml:space="preserve"> search of information;</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preparation</w:t>
      </w:r>
      <w:proofErr w:type="gramEnd"/>
      <w:r w:rsidRPr="00207DFC">
        <w:rPr>
          <w:sz w:val="28"/>
          <w:szCs w:val="28"/>
          <w:lang w:val="en-US"/>
        </w:rPr>
        <w:t xml:space="preserve"> and provision of information services.</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Remote access to remote databases.</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w:t>
      </w:r>
      <w:r w:rsidRPr="00207DFC">
        <w:rPr>
          <w:sz w:val="28"/>
          <w:szCs w:val="28"/>
          <w:lang w:val="en-US"/>
        </w:rPr>
        <w:tab/>
        <w:t>Connection services.</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The preparation and provision of information services includes:</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data</w:t>
      </w:r>
      <w:proofErr w:type="gramEnd"/>
      <w:r w:rsidRPr="00207DFC">
        <w:rPr>
          <w:sz w:val="28"/>
          <w:szCs w:val="28"/>
          <w:lang w:val="en-US"/>
        </w:rPr>
        <w:t xml:space="preserve"> processing, software; development of information technologies; development of information systems.</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Technical support for hardware and software, including support for multivendor solutions.</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organization</w:t>
      </w:r>
      <w:proofErr w:type="gramEnd"/>
      <w:r w:rsidRPr="00207DFC">
        <w:rPr>
          <w:sz w:val="28"/>
          <w:szCs w:val="28"/>
          <w:lang w:val="en-US"/>
        </w:rPr>
        <w:t>, operation and comprehensive maintenance of information systems</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Rental of computing power</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creation</w:t>
      </w:r>
      <w:proofErr w:type="gramEnd"/>
      <w:r w:rsidRPr="00207DFC">
        <w:rPr>
          <w:sz w:val="28"/>
          <w:szCs w:val="28"/>
          <w:lang w:val="en-US"/>
        </w:rPr>
        <w:t xml:space="preserve"> and maintenance of uninterrupted operation of customer's information systems in data storage and processing centers.</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Providing information security.</w:t>
      </w:r>
    </w:p>
    <w:p w:rsidR="00202FE7" w:rsidRPr="00207DFC" w:rsidRDefault="00202FE7" w:rsidP="00207DFC">
      <w:pPr>
        <w:pStyle w:val="a3"/>
        <w:spacing w:before="0" w:beforeAutospacing="0" w:after="120" w:afterAutospacing="0"/>
        <w:ind w:right="74" w:firstLine="425"/>
        <w:jc w:val="both"/>
        <w:rPr>
          <w:sz w:val="28"/>
          <w:szCs w:val="28"/>
          <w:lang w:val="en-US"/>
        </w:rPr>
      </w:pP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There are many companies in the market of IT infrastructure providers (ITIS) that position themselves as suppliers of equipment and services.</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xml:space="preserve">Price policy in Ukrainian companies is somewhat more flexible than that of foreign colleagues, as the latter are, as a rule, in certain corporate frameworks in the questions of price formation. Approaches to realization of projects in Ukrainian companies are closer to the conditions of doing business in Ukraine. All Ukrainian companies officially operating on the IB market are licensed by the State Service for Special Communications and Information Protection of Ukraine </w:t>
      </w:r>
      <w:r w:rsidRPr="00207DFC">
        <w:rPr>
          <w:sz w:val="28"/>
          <w:szCs w:val="28"/>
          <w:lang w:val="en-US"/>
        </w:rPr>
        <w:lastRenderedPageBreak/>
        <w:t>(GSSZI). Thus, one of the main criteria for selecting a company for the implementation of the IB project can be considered the existence of a license for activities in the field of information protection, issued by the USCISE of Ukraine. This gives a certain assurance to the customer that the company has appropriate equipment and personnel for the work of the IB.</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It is advisable to identify the following types of ITIS companies:</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product</w:t>
      </w:r>
      <w:proofErr w:type="gramEnd"/>
      <w:r w:rsidRPr="00207DFC">
        <w:rPr>
          <w:sz w:val="28"/>
          <w:szCs w:val="28"/>
          <w:lang w:val="en-US"/>
        </w:rPr>
        <w:t xml:space="preserve"> developers (software and hardware);</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System integrators for ITIS solutions;</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distributors</w:t>
      </w:r>
      <w:proofErr w:type="gramEnd"/>
      <w:r w:rsidRPr="00207DFC">
        <w:rPr>
          <w:sz w:val="28"/>
          <w:szCs w:val="28"/>
          <w:lang w:val="en-US"/>
        </w:rPr>
        <w:t xml:space="preserve"> of ITIS products;</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ITIS consultants;</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IT auditors;</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companies</w:t>
      </w:r>
      <w:proofErr w:type="gramEnd"/>
      <w:r w:rsidRPr="00207DFC">
        <w:rPr>
          <w:sz w:val="28"/>
          <w:szCs w:val="28"/>
          <w:lang w:val="en-US"/>
        </w:rPr>
        <w:t xml:space="preserve"> that provide training on ITIS;</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Insurance companies in ITIS;</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Information resources in ITIS.</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Most companies are engaged in system integration and consulting, training of specialists and audit of information systems.</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xml:space="preserve">The company integrator analyzes the IT infrastructure of the customer and offers a set of technical solutions. Next, integrator specialists choose a set of hardware and / or software, install and configure it for work in a specific environment. As a rule, the customer's personnel </w:t>
      </w:r>
      <w:proofErr w:type="gramStart"/>
      <w:r w:rsidRPr="00207DFC">
        <w:rPr>
          <w:sz w:val="28"/>
          <w:szCs w:val="28"/>
          <w:lang w:val="en-US"/>
        </w:rPr>
        <w:t>learns</w:t>
      </w:r>
      <w:proofErr w:type="gramEnd"/>
      <w:r w:rsidRPr="00207DFC">
        <w:rPr>
          <w:sz w:val="28"/>
          <w:szCs w:val="28"/>
          <w:lang w:val="en-US"/>
        </w:rPr>
        <w:t xml:space="preserve"> how to use equipment and software, and to respond to problems.</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Distributors of products and solutions are ideally a link between developers and integrators. Their main task is to support the system integrator, including consultants when implementing the project.</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Most products and solutions require additional costs for their installation and adjustment. In addition, most require a periodic renewal of the license (usually once a year.) Purchase of equipment or software is only possible after the following measures:</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risk</w:t>
      </w:r>
      <w:proofErr w:type="gramEnd"/>
      <w:r w:rsidRPr="00207DFC">
        <w:rPr>
          <w:sz w:val="28"/>
          <w:szCs w:val="28"/>
          <w:lang w:val="en-US"/>
        </w:rPr>
        <w:t xml:space="preserve"> assessments for information assets (software and hardware);</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Internal audit of IT infrastructure;</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calculation</w:t>
      </w:r>
      <w:proofErr w:type="gramEnd"/>
      <w:r w:rsidRPr="00207DFC">
        <w:rPr>
          <w:sz w:val="28"/>
          <w:szCs w:val="28"/>
          <w:lang w:val="en-US"/>
        </w:rPr>
        <w:t xml:space="preserve"> of return on investment in IB;</w:t>
      </w:r>
    </w:p>
    <w:p w:rsidR="004D3C36"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necessarily</w:t>
      </w:r>
      <w:proofErr w:type="gramEnd"/>
      <w:r w:rsidRPr="00207DFC">
        <w:rPr>
          <w:sz w:val="28"/>
          <w:szCs w:val="28"/>
          <w:lang w:val="en-US"/>
        </w:rPr>
        <w:t xml:space="preserve"> having the support of management and owners of information assets.</w:t>
      </w:r>
    </w:p>
    <w:p w:rsidR="004D3C36" w:rsidRPr="00207DFC" w:rsidRDefault="004D3C36" w:rsidP="00207DFC">
      <w:pPr>
        <w:pStyle w:val="a3"/>
        <w:spacing w:before="0" w:beforeAutospacing="0" w:after="120" w:afterAutospacing="0"/>
        <w:ind w:right="74" w:firstLine="425"/>
        <w:jc w:val="both"/>
        <w:rPr>
          <w:sz w:val="28"/>
          <w:szCs w:val="28"/>
          <w:lang w:val="en-US"/>
        </w:rPr>
      </w:pPr>
    </w:p>
    <w:p w:rsidR="004D3C36" w:rsidRPr="00207DFC" w:rsidRDefault="00202FE7" w:rsidP="00207DFC">
      <w:pPr>
        <w:pStyle w:val="a3"/>
        <w:spacing w:before="0" w:beforeAutospacing="0" w:after="120" w:afterAutospacing="0"/>
        <w:ind w:right="74" w:firstLine="425"/>
        <w:jc w:val="both"/>
        <w:rPr>
          <w:b/>
          <w:sz w:val="28"/>
          <w:szCs w:val="28"/>
          <w:lang w:val="en-US"/>
        </w:rPr>
      </w:pPr>
      <w:r w:rsidRPr="00207DFC">
        <w:rPr>
          <w:b/>
          <w:sz w:val="28"/>
          <w:szCs w:val="28"/>
          <w:lang w:val="en-US"/>
        </w:rPr>
        <w:t>Financial criteria for choosing a vendor:</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the</w:t>
      </w:r>
      <w:proofErr w:type="gramEnd"/>
      <w:r w:rsidRPr="00207DFC">
        <w:rPr>
          <w:sz w:val="28"/>
          <w:szCs w:val="28"/>
          <w:lang w:val="en-US"/>
        </w:rPr>
        <w:t xml:space="preserve"> cost of the project and the expected return on the project (how much and when);</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lastRenderedPageBreak/>
        <w:t xml:space="preserve">• </w:t>
      </w:r>
      <w:proofErr w:type="gramStart"/>
      <w:r w:rsidRPr="00207DFC">
        <w:rPr>
          <w:sz w:val="28"/>
          <w:szCs w:val="28"/>
          <w:lang w:val="en-US"/>
        </w:rPr>
        <w:t>what</w:t>
      </w:r>
      <w:proofErr w:type="gramEnd"/>
      <w:r w:rsidRPr="00207DFC">
        <w:rPr>
          <w:sz w:val="28"/>
          <w:szCs w:val="28"/>
          <w:lang w:val="en-US"/>
        </w:rPr>
        <w:t xml:space="preserve"> will happen if the project is not;</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cost</w:t>
      </w:r>
      <w:proofErr w:type="gramEnd"/>
      <w:r w:rsidRPr="00207DFC">
        <w:rPr>
          <w:sz w:val="28"/>
          <w:szCs w:val="28"/>
          <w:lang w:val="en-US"/>
        </w:rPr>
        <w:t xml:space="preserve"> of ownership and resources needed for maintenance;</w:t>
      </w:r>
    </w:p>
    <w:p w:rsidR="00202FE7"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xml:space="preserve">• </w:t>
      </w:r>
      <w:proofErr w:type="gramStart"/>
      <w:r w:rsidRPr="00207DFC">
        <w:rPr>
          <w:sz w:val="28"/>
          <w:szCs w:val="28"/>
          <w:lang w:val="en-US"/>
        </w:rPr>
        <w:t>how</w:t>
      </w:r>
      <w:proofErr w:type="gramEnd"/>
      <w:r w:rsidRPr="00207DFC">
        <w:rPr>
          <w:sz w:val="28"/>
          <w:szCs w:val="28"/>
          <w:lang w:val="en-US"/>
        </w:rPr>
        <w:t xml:space="preserve"> the project will affect the image of the manager in the event of failure or successful implementation (career);</w:t>
      </w:r>
    </w:p>
    <w:p w:rsidR="00E01DC6" w:rsidRPr="00207DFC" w:rsidRDefault="00202FE7" w:rsidP="00207DFC">
      <w:pPr>
        <w:pStyle w:val="a3"/>
        <w:spacing w:before="0" w:beforeAutospacing="0" w:after="120" w:afterAutospacing="0"/>
        <w:ind w:right="74" w:firstLine="425"/>
        <w:jc w:val="both"/>
        <w:rPr>
          <w:sz w:val="28"/>
          <w:szCs w:val="28"/>
          <w:lang w:val="en-US"/>
        </w:rPr>
      </w:pPr>
      <w:r w:rsidRPr="00207DFC">
        <w:rPr>
          <w:sz w:val="28"/>
          <w:szCs w:val="28"/>
          <w:lang w:val="en-US"/>
        </w:rPr>
        <w:t>• How much the project facilitates or complicates the performance of everyday tasks.</w:t>
      </w:r>
    </w:p>
    <w:p w:rsidR="004D3C36" w:rsidRPr="00207DFC" w:rsidRDefault="004D3C36" w:rsidP="00207DFC">
      <w:pPr>
        <w:spacing w:after="120"/>
        <w:ind w:firstLine="567"/>
        <w:jc w:val="both"/>
        <w:rPr>
          <w:b/>
          <w:sz w:val="28"/>
          <w:szCs w:val="28"/>
          <w:lang w:val="en-US"/>
        </w:rPr>
      </w:pPr>
    </w:p>
    <w:p w:rsidR="00060921" w:rsidRPr="00207DFC" w:rsidRDefault="004F4A0C" w:rsidP="00207DFC">
      <w:pPr>
        <w:spacing w:after="120"/>
        <w:ind w:firstLine="567"/>
        <w:jc w:val="both"/>
        <w:rPr>
          <w:b/>
          <w:sz w:val="28"/>
          <w:szCs w:val="28"/>
          <w:lang w:val="uk-UA"/>
        </w:rPr>
      </w:pPr>
      <w:r w:rsidRPr="00207DFC">
        <w:rPr>
          <w:b/>
          <w:sz w:val="28"/>
          <w:szCs w:val="28"/>
          <w:lang w:val="en-US"/>
        </w:rPr>
        <w:t>Task</w:t>
      </w:r>
    </w:p>
    <w:p w:rsidR="00202FE7" w:rsidRPr="00207DFC" w:rsidRDefault="00202FE7" w:rsidP="00207DFC">
      <w:pPr>
        <w:spacing w:after="120"/>
        <w:ind w:firstLine="567"/>
        <w:jc w:val="both"/>
        <w:rPr>
          <w:sz w:val="28"/>
          <w:szCs w:val="28"/>
          <w:lang w:val="en-US"/>
        </w:rPr>
      </w:pPr>
      <w:r w:rsidRPr="00207DFC">
        <w:rPr>
          <w:sz w:val="28"/>
          <w:szCs w:val="28"/>
          <w:lang w:val="en-US"/>
        </w:rPr>
        <w:t>Object of development - IT infrastructure of the enterprise (company) for which IT infrastructure audit in the laboratory work No. 1 was performed.</w:t>
      </w:r>
    </w:p>
    <w:p w:rsidR="00202FE7" w:rsidRPr="00207DFC" w:rsidRDefault="00202FE7" w:rsidP="00207DFC">
      <w:pPr>
        <w:spacing w:after="120"/>
        <w:ind w:firstLine="567"/>
        <w:jc w:val="both"/>
        <w:rPr>
          <w:sz w:val="28"/>
          <w:szCs w:val="28"/>
          <w:lang w:val="en-US"/>
        </w:rPr>
      </w:pPr>
      <w:proofErr w:type="gramStart"/>
      <w:r w:rsidRPr="00207DFC">
        <w:rPr>
          <w:sz w:val="28"/>
          <w:szCs w:val="28"/>
          <w:lang w:val="en-US"/>
        </w:rPr>
        <w:t>To formulate comparison and restriction criteria for supply of IT infrastructure.</w:t>
      </w:r>
      <w:proofErr w:type="gramEnd"/>
    </w:p>
    <w:p w:rsidR="00202FE7" w:rsidRPr="00207DFC" w:rsidRDefault="00202FE7" w:rsidP="00207DFC">
      <w:pPr>
        <w:spacing w:after="120"/>
        <w:ind w:firstLine="567"/>
        <w:jc w:val="both"/>
        <w:rPr>
          <w:sz w:val="28"/>
          <w:szCs w:val="28"/>
          <w:lang w:val="en-US"/>
        </w:rPr>
      </w:pPr>
      <w:r w:rsidRPr="00207DFC">
        <w:rPr>
          <w:sz w:val="28"/>
          <w:szCs w:val="28"/>
          <w:lang w:val="en-US"/>
        </w:rPr>
        <w:t>Perform a comparative analysis of the services provided by IT infrastructure providers available to companies in Vinnitsa.</w:t>
      </w:r>
    </w:p>
    <w:p w:rsidR="00202FE7" w:rsidRPr="00207DFC" w:rsidRDefault="00202FE7" w:rsidP="00207DFC">
      <w:pPr>
        <w:spacing w:after="120"/>
        <w:ind w:firstLine="567"/>
        <w:jc w:val="both"/>
        <w:rPr>
          <w:sz w:val="28"/>
          <w:szCs w:val="28"/>
          <w:lang w:val="en-US"/>
        </w:rPr>
      </w:pPr>
      <w:r w:rsidRPr="00207DFC">
        <w:rPr>
          <w:sz w:val="28"/>
          <w:szCs w:val="28"/>
          <w:lang w:val="en-US"/>
        </w:rPr>
        <w:t>Develop recommendations for selecting infrastructure providers.</w:t>
      </w:r>
    </w:p>
    <w:p w:rsidR="00202FE7" w:rsidRPr="00207DFC" w:rsidRDefault="00202FE7" w:rsidP="00207DFC">
      <w:pPr>
        <w:spacing w:after="120"/>
        <w:ind w:firstLine="567"/>
        <w:jc w:val="both"/>
        <w:rPr>
          <w:sz w:val="28"/>
          <w:szCs w:val="28"/>
          <w:lang w:val="en-US"/>
        </w:rPr>
      </w:pPr>
      <w:r w:rsidRPr="00207DFC">
        <w:rPr>
          <w:sz w:val="28"/>
          <w:szCs w:val="28"/>
          <w:lang w:val="en-US"/>
        </w:rPr>
        <w:t>Develop a project of an infrastructure contract with a potential vendor.</w:t>
      </w:r>
    </w:p>
    <w:p w:rsidR="00EE72C7" w:rsidRPr="00207DFC" w:rsidRDefault="00202FE7" w:rsidP="00207DFC">
      <w:pPr>
        <w:spacing w:after="120"/>
        <w:ind w:firstLine="567"/>
        <w:jc w:val="both"/>
        <w:rPr>
          <w:sz w:val="28"/>
          <w:szCs w:val="28"/>
          <w:lang w:val="en-US"/>
        </w:rPr>
      </w:pPr>
      <w:r w:rsidRPr="00207DFC">
        <w:rPr>
          <w:sz w:val="28"/>
          <w:szCs w:val="28"/>
          <w:lang w:val="en-US"/>
        </w:rPr>
        <w:t>Prepare report.</w:t>
      </w:r>
    </w:p>
    <w:p w:rsidR="00202FE7" w:rsidRPr="00207DFC" w:rsidRDefault="00202FE7" w:rsidP="00207DFC">
      <w:pPr>
        <w:spacing w:after="120"/>
        <w:ind w:firstLine="567"/>
        <w:jc w:val="both"/>
        <w:rPr>
          <w:sz w:val="28"/>
          <w:szCs w:val="28"/>
          <w:lang w:val="en-US"/>
        </w:rPr>
      </w:pPr>
    </w:p>
    <w:p w:rsidR="00EE72C7" w:rsidRPr="00207DFC" w:rsidRDefault="004F4A0C" w:rsidP="00207DFC">
      <w:pPr>
        <w:spacing w:after="120"/>
        <w:ind w:firstLine="567"/>
        <w:jc w:val="both"/>
        <w:rPr>
          <w:b/>
          <w:sz w:val="28"/>
          <w:szCs w:val="28"/>
          <w:lang w:val="uk-UA"/>
        </w:rPr>
      </w:pPr>
      <w:r w:rsidRPr="00207DFC">
        <w:rPr>
          <w:b/>
          <w:sz w:val="28"/>
          <w:szCs w:val="28"/>
          <w:lang w:val="en-US"/>
        </w:rPr>
        <w:t>Testing questions:</w:t>
      </w:r>
    </w:p>
    <w:p w:rsidR="00202FE7" w:rsidRPr="00207DFC" w:rsidRDefault="00202FE7" w:rsidP="00207DFC">
      <w:pPr>
        <w:tabs>
          <w:tab w:val="left" w:pos="540"/>
        </w:tabs>
        <w:spacing w:after="120"/>
        <w:ind w:left="567"/>
        <w:rPr>
          <w:sz w:val="28"/>
          <w:szCs w:val="28"/>
          <w:lang w:val="en-US"/>
        </w:rPr>
      </w:pPr>
      <w:r w:rsidRPr="00207DFC">
        <w:rPr>
          <w:sz w:val="28"/>
          <w:szCs w:val="28"/>
          <w:lang w:val="uk-UA"/>
        </w:rPr>
        <w:t xml:space="preserve">1. </w:t>
      </w:r>
      <w:proofErr w:type="gramStart"/>
      <w:r w:rsidRPr="00207DFC">
        <w:rPr>
          <w:sz w:val="28"/>
          <w:szCs w:val="28"/>
          <w:lang w:val="en-US"/>
        </w:rPr>
        <w:t>Infrastructure contracts.</w:t>
      </w:r>
      <w:proofErr w:type="gramEnd"/>
      <w:r w:rsidRPr="00207DFC">
        <w:rPr>
          <w:sz w:val="28"/>
          <w:szCs w:val="28"/>
          <w:lang w:val="en-US"/>
        </w:rPr>
        <w:t xml:space="preserve"> </w:t>
      </w:r>
      <w:proofErr w:type="gramStart"/>
      <w:r w:rsidRPr="00207DFC">
        <w:rPr>
          <w:sz w:val="28"/>
          <w:szCs w:val="28"/>
          <w:lang w:val="en-US"/>
        </w:rPr>
        <w:t>Types of infrastructure contracts.</w:t>
      </w:r>
      <w:proofErr w:type="gramEnd"/>
    </w:p>
    <w:p w:rsidR="00202FE7" w:rsidRPr="00207DFC" w:rsidRDefault="00202FE7" w:rsidP="00207DFC">
      <w:pPr>
        <w:tabs>
          <w:tab w:val="left" w:pos="540"/>
        </w:tabs>
        <w:spacing w:after="120"/>
        <w:ind w:left="567"/>
        <w:rPr>
          <w:sz w:val="28"/>
          <w:szCs w:val="28"/>
          <w:lang w:val="en-US"/>
        </w:rPr>
      </w:pPr>
      <w:r w:rsidRPr="00207DFC">
        <w:rPr>
          <w:sz w:val="28"/>
          <w:szCs w:val="28"/>
          <w:lang w:val="en-US"/>
        </w:rPr>
        <w:t>2. Types of agreements in the field of creation and disposal of rights to objects of intellectual property.</w:t>
      </w:r>
    </w:p>
    <w:p w:rsidR="00202FE7" w:rsidRPr="00207DFC" w:rsidRDefault="00202FE7" w:rsidP="00207DFC">
      <w:pPr>
        <w:tabs>
          <w:tab w:val="left" w:pos="540"/>
        </w:tabs>
        <w:spacing w:after="120"/>
        <w:ind w:left="567"/>
        <w:rPr>
          <w:sz w:val="28"/>
          <w:szCs w:val="28"/>
          <w:lang w:val="en-US"/>
        </w:rPr>
      </w:pPr>
      <w:r w:rsidRPr="00207DFC">
        <w:rPr>
          <w:sz w:val="28"/>
          <w:szCs w:val="28"/>
          <w:lang w:val="en-US"/>
        </w:rPr>
        <w:t xml:space="preserve">3. Types of infrastructure contracts. </w:t>
      </w:r>
      <w:proofErr w:type="gramStart"/>
      <w:r w:rsidRPr="00207DFC">
        <w:rPr>
          <w:sz w:val="28"/>
          <w:szCs w:val="28"/>
          <w:lang w:val="en-US"/>
        </w:rPr>
        <w:t xml:space="preserve">Contract on </w:t>
      </w:r>
      <w:proofErr w:type="spellStart"/>
      <w:r w:rsidRPr="00207DFC">
        <w:rPr>
          <w:sz w:val="28"/>
          <w:szCs w:val="28"/>
          <w:lang w:val="en-US"/>
        </w:rPr>
        <w:t>Spint</w:t>
      </w:r>
      <w:proofErr w:type="spellEnd"/>
      <w:r w:rsidRPr="00207DFC">
        <w:rPr>
          <w:sz w:val="28"/>
          <w:szCs w:val="28"/>
          <w:lang w:val="en-US"/>
        </w:rPr>
        <w:t>.</w:t>
      </w:r>
      <w:proofErr w:type="gramEnd"/>
      <w:r w:rsidRPr="00207DFC">
        <w:rPr>
          <w:sz w:val="28"/>
          <w:szCs w:val="28"/>
          <w:lang w:val="en-US"/>
        </w:rPr>
        <w:t xml:space="preserve"> Fixed Price / Fixed Scope.</w:t>
      </w:r>
    </w:p>
    <w:p w:rsidR="00202FE7" w:rsidRPr="00207DFC" w:rsidRDefault="00202FE7" w:rsidP="00207DFC">
      <w:pPr>
        <w:tabs>
          <w:tab w:val="left" w:pos="540"/>
        </w:tabs>
        <w:spacing w:after="120"/>
        <w:ind w:left="567"/>
        <w:rPr>
          <w:sz w:val="28"/>
          <w:szCs w:val="28"/>
          <w:lang w:val="en-US"/>
        </w:rPr>
      </w:pPr>
      <w:r w:rsidRPr="00207DFC">
        <w:rPr>
          <w:sz w:val="28"/>
          <w:szCs w:val="28"/>
          <w:lang w:val="en-US"/>
        </w:rPr>
        <w:t xml:space="preserve">4. Types of infrastructure contracts. </w:t>
      </w:r>
      <w:proofErr w:type="gramStart"/>
      <w:r w:rsidRPr="00207DFC">
        <w:rPr>
          <w:sz w:val="28"/>
          <w:szCs w:val="28"/>
          <w:lang w:val="en-US"/>
        </w:rPr>
        <w:t>Time and Materials.</w:t>
      </w:r>
      <w:proofErr w:type="gramEnd"/>
      <w:r w:rsidRPr="00207DFC">
        <w:rPr>
          <w:sz w:val="28"/>
          <w:szCs w:val="28"/>
          <w:lang w:val="en-US"/>
        </w:rPr>
        <w:t xml:space="preserve"> Time and Materials with fixed requirements and cost constraints. </w:t>
      </w:r>
      <w:proofErr w:type="gramStart"/>
      <w:r w:rsidRPr="00207DFC">
        <w:rPr>
          <w:sz w:val="28"/>
          <w:szCs w:val="28"/>
          <w:lang w:val="en-US"/>
        </w:rPr>
        <w:t>Time and Materials with variable requirements and cost constraints.</w:t>
      </w:r>
      <w:proofErr w:type="gramEnd"/>
    </w:p>
    <w:p w:rsidR="00202FE7" w:rsidRPr="00207DFC" w:rsidRDefault="00202FE7" w:rsidP="00207DFC">
      <w:pPr>
        <w:tabs>
          <w:tab w:val="left" w:pos="540"/>
        </w:tabs>
        <w:spacing w:after="120"/>
        <w:ind w:left="567"/>
        <w:rPr>
          <w:sz w:val="28"/>
          <w:szCs w:val="28"/>
          <w:lang w:val="en-US"/>
        </w:rPr>
      </w:pPr>
      <w:r w:rsidRPr="00207DFC">
        <w:rPr>
          <w:sz w:val="28"/>
          <w:szCs w:val="28"/>
          <w:lang w:val="en-US"/>
        </w:rPr>
        <w:t xml:space="preserve">5. Types of infrastructure contracts. </w:t>
      </w:r>
      <w:proofErr w:type="gramStart"/>
      <w:r w:rsidRPr="00207DFC">
        <w:rPr>
          <w:sz w:val="28"/>
          <w:szCs w:val="28"/>
          <w:lang w:val="en-US"/>
        </w:rPr>
        <w:t>Staged development.</w:t>
      </w:r>
      <w:proofErr w:type="gramEnd"/>
    </w:p>
    <w:p w:rsidR="00202FE7" w:rsidRPr="00207DFC" w:rsidRDefault="00202FE7" w:rsidP="00207DFC">
      <w:pPr>
        <w:tabs>
          <w:tab w:val="left" w:pos="540"/>
        </w:tabs>
        <w:spacing w:after="120"/>
        <w:ind w:left="567"/>
        <w:rPr>
          <w:sz w:val="28"/>
          <w:szCs w:val="28"/>
          <w:lang w:val="en-US"/>
        </w:rPr>
      </w:pPr>
      <w:r w:rsidRPr="00207DFC">
        <w:rPr>
          <w:sz w:val="28"/>
          <w:szCs w:val="28"/>
          <w:lang w:val="en-US"/>
        </w:rPr>
        <w:t xml:space="preserve">6. Types of infrastructure contracts. </w:t>
      </w:r>
      <w:proofErr w:type="gramStart"/>
      <w:r w:rsidRPr="00207DFC">
        <w:rPr>
          <w:sz w:val="28"/>
          <w:szCs w:val="28"/>
          <w:lang w:val="en-US"/>
        </w:rPr>
        <w:t>Bonuses and fines.</w:t>
      </w:r>
      <w:proofErr w:type="gramEnd"/>
      <w:r w:rsidRPr="00207DFC">
        <w:rPr>
          <w:sz w:val="28"/>
          <w:szCs w:val="28"/>
          <w:lang w:val="en-US"/>
        </w:rPr>
        <w:t xml:space="preserve"> </w:t>
      </w:r>
      <w:proofErr w:type="gramStart"/>
      <w:r w:rsidRPr="00207DFC">
        <w:rPr>
          <w:sz w:val="28"/>
          <w:szCs w:val="28"/>
          <w:lang w:val="en-US"/>
        </w:rPr>
        <w:t>Fixed profit.</w:t>
      </w:r>
      <w:proofErr w:type="gramEnd"/>
    </w:p>
    <w:p w:rsidR="00202FE7" w:rsidRPr="00207DFC" w:rsidRDefault="00202FE7" w:rsidP="00207DFC">
      <w:pPr>
        <w:tabs>
          <w:tab w:val="left" w:pos="540"/>
        </w:tabs>
        <w:spacing w:after="120"/>
        <w:ind w:left="567"/>
        <w:rPr>
          <w:sz w:val="28"/>
          <w:szCs w:val="28"/>
          <w:lang w:val="en-US"/>
        </w:rPr>
      </w:pPr>
      <w:r w:rsidRPr="00207DFC">
        <w:rPr>
          <w:sz w:val="28"/>
          <w:szCs w:val="28"/>
          <w:lang w:val="en-US"/>
        </w:rPr>
        <w:t>7. Types of infrastructure contracts. "Money for nothing, changes for free".</w:t>
      </w:r>
    </w:p>
    <w:p w:rsidR="00202FE7" w:rsidRPr="00207DFC" w:rsidRDefault="00202FE7" w:rsidP="00207DFC">
      <w:pPr>
        <w:tabs>
          <w:tab w:val="left" w:pos="540"/>
        </w:tabs>
        <w:spacing w:after="120"/>
        <w:ind w:left="567"/>
        <w:rPr>
          <w:sz w:val="28"/>
          <w:szCs w:val="28"/>
          <w:lang w:val="en-US"/>
        </w:rPr>
      </w:pPr>
      <w:r w:rsidRPr="00207DFC">
        <w:rPr>
          <w:sz w:val="28"/>
          <w:szCs w:val="28"/>
          <w:lang w:val="en-US"/>
        </w:rPr>
        <w:t xml:space="preserve">8. Types of infrastructure contracts. </w:t>
      </w:r>
      <w:proofErr w:type="gramStart"/>
      <w:r w:rsidRPr="00207DFC">
        <w:rPr>
          <w:sz w:val="28"/>
          <w:szCs w:val="28"/>
          <w:lang w:val="en-US"/>
        </w:rPr>
        <w:t>Joint ventures.</w:t>
      </w:r>
      <w:proofErr w:type="gramEnd"/>
    </w:p>
    <w:p w:rsidR="00202FE7" w:rsidRPr="00207DFC" w:rsidRDefault="00202FE7" w:rsidP="00207DFC">
      <w:pPr>
        <w:tabs>
          <w:tab w:val="left" w:pos="540"/>
        </w:tabs>
        <w:spacing w:after="120"/>
        <w:ind w:left="567"/>
        <w:rPr>
          <w:sz w:val="28"/>
          <w:szCs w:val="28"/>
          <w:lang w:val="en-US"/>
        </w:rPr>
      </w:pPr>
      <w:r w:rsidRPr="00207DFC">
        <w:rPr>
          <w:sz w:val="28"/>
          <w:szCs w:val="28"/>
          <w:lang w:val="en-US"/>
        </w:rPr>
        <w:t xml:space="preserve">9. Infrastructure Outsourcing. </w:t>
      </w:r>
      <w:proofErr w:type="gramStart"/>
      <w:r w:rsidRPr="00207DFC">
        <w:rPr>
          <w:sz w:val="28"/>
          <w:szCs w:val="28"/>
          <w:lang w:val="en-US"/>
        </w:rPr>
        <w:t>Advantages and disadvantages of infrastructure outsourcing.</w:t>
      </w:r>
      <w:proofErr w:type="gramEnd"/>
      <w:r w:rsidRPr="00207DFC">
        <w:rPr>
          <w:sz w:val="28"/>
          <w:szCs w:val="28"/>
          <w:lang w:val="en-US"/>
        </w:rPr>
        <w:t xml:space="preserve"> </w:t>
      </w:r>
      <w:proofErr w:type="gramStart"/>
      <w:r w:rsidRPr="00207DFC">
        <w:rPr>
          <w:sz w:val="28"/>
          <w:szCs w:val="28"/>
          <w:lang w:val="en-US"/>
        </w:rPr>
        <w:t>IT outsourcing</w:t>
      </w:r>
      <w:proofErr w:type="gramEnd"/>
      <w:r w:rsidRPr="00207DFC">
        <w:rPr>
          <w:sz w:val="28"/>
          <w:szCs w:val="28"/>
          <w:lang w:val="en-US"/>
        </w:rPr>
        <w:t xml:space="preserve"> management.</w:t>
      </w:r>
    </w:p>
    <w:p w:rsidR="00202FE7" w:rsidRPr="00207DFC" w:rsidRDefault="00202FE7" w:rsidP="00207DFC">
      <w:pPr>
        <w:tabs>
          <w:tab w:val="left" w:pos="540"/>
        </w:tabs>
        <w:spacing w:after="120"/>
        <w:ind w:left="567"/>
        <w:rPr>
          <w:sz w:val="28"/>
          <w:szCs w:val="28"/>
          <w:lang w:val="en-US"/>
        </w:rPr>
      </w:pPr>
      <w:r w:rsidRPr="00207DFC">
        <w:rPr>
          <w:sz w:val="28"/>
          <w:szCs w:val="28"/>
          <w:lang w:val="en-US"/>
        </w:rPr>
        <w:t xml:space="preserve">10. Outsourcing of data centers. </w:t>
      </w:r>
      <w:proofErr w:type="gramStart"/>
      <w:r w:rsidRPr="00207DFC">
        <w:rPr>
          <w:sz w:val="28"/>
          <w:szCs w:val="28"/>
          <w:lang w:val="en-US"/>
        </w:rPr>
        <w:t>Outsourcing of networks.</w:t>
      </w:r>
      <w:proofErr w:type="gramEnd"/>
    </w:p>
    <w:p w:rsidR="00202FE7" w:rsidRPr="00207DFC" w:rsidRDefault="00202FE7" w:rsidP="00207DFC">
      <w:pPr>
        <w:tabs>
          <w:tab w:val="left" w:pos="540"/>
        </w:tabs>
        <w:spacing w:after="120"/>
        <w:ind w:left="567"/>
        <w:rPr>
          <w:sz w:val="28"/>
          <w:szCs w:val="28"/>
          <w:lang w:val="en-US"/>
        </w:rPr>
      </w:pPr>
      <w:r w:rsidRPr="00207DFC">
        <w:rPr>
          <w:sz w:val="28"/>
          <w:szCs w:val="28"/>
          <w:lang w:val="en-US"/>
        </w:rPr>
        <w:t xml:space="preserve">11. Infrastructure Outsourcing. </w:t>
      </w:r>
      <w:proofErr w:type="gramStart"/>
      <w:r w:rsidRPr="00207DFC">
        <w:rPr>
          <w:sz w:val="28"/>
          <w:szCs w:val="28"/>
          <w:lang w:val="en-US"/>
        </w:rPr>
        <w:t>Security Management.</w:t>
      </w:r>
      <w:proofErr w:type="gramEnd"/>
    </w:p>
    <w:p w:rsidR="00202FE7" w:rsidRPr="00207DFC" w:rsidRDefault="00202FE7" w:rsidP="00207DFC">
      <w:pPr>
        <w:tabs>
          <w:tab w:val="left" w:pos="540"/>
        </w:tabs>
        <w:spacing w:after="120"/>
        <w:ind w:left="567"/>
        <w:rPr>
          <w:sz w:val="28"/>
          <w:szCs w:val="28"/>
          <w:lang w:val="en-US"/>
        </w:rPr>
      </w:pPr>
      <w:r w:rsidRPr="00207DFC">
        <w:rPr>
          <w:sz w:val="28"/>
          <w:szCs w:val="28"/>
          <w:lang w:val="en-US"/>
        </w:rPr>
        <w:lastRenderedPageBreak/>
        <w:t>12. Infrastructure Outsourcing. Cost management.</w:t>
      </w:r>
    </w:p>
    <w:p w:rsidR="00060921" w:rsidRPr="005656C8" w:rsidRDefault="00202FE7" w:rsidP="00207DFC">
      <w:pPr>
        <w:tabs>
          <w:tab w:val="left" w:pos="540"/>
        </w:tabs>
        <w:spacing w:after="120"/>
        <w:ind w:left="567"/>
        <w:rPr>
          <w:sz w:val="28"/>
          <w:szCs w:val="28"/>
          <w:lang w:val="en-US"/>
        </w:rPr>
      </w:pPr>
      <w:r w:rsidRPr="00207DFC">
        <w:rPr>
          <w:sz w:val="28"/>
          <w:szCs w:val="28"/>
          <w:lang w:val="en-US"/>
        </w:rPr>
        <w:t xml:space="preserve">13. Infrastructure Outsourcing. </w:t>
      </w:r>
      <w:proofErr w:type="gramStart"/>
      <w:r w:rsidRPr="00207DFC">
        <w:rPr>
          <w:sz w:val="28"/>
          <w:szCs w:val="28"/>
          <w:lang w:val="en-US"/>
        </w:rPr>
        <w:t>Software Management.</w:t>
      </w:r>
      <w:proofErr w:type="gramEnd"/>
      <w:r w:rsidR="00EE72C7" w:rsidRPr="00207DFC">
        <w:rPr>
          <w:sz w:val="28"/>
          <w:szCs w:val="28"/>
          <w:lang w:val="en-US" w:eastAsia="en-US"/>
        </w:rPr>
        <w:t xml:space="preserve"> </w:t>
      </w:r>
      <w:r w:rsidR="00060921" w:rsidRPr="005656C8">
        <w:rPr>
          <w:sz w:val="28"/>
          <w:szCs w:val="28"/>
          <w:lang w:val="en-US"/>
        </w:rPr>
        <w:br w:type="page"/>
      </w:r>
    </w:p>
    <w:p w:rsidR="00B61506" w:rsidRPr="00207DFC" w:rsidRDefault="004F4A0C" w:rsidP="00207DFC">
      <w:pPr>
        <w:pStyle w:val="8"/>
        <w:spacing w:after="120"/>
        <w:ind w:firstLine="567"/>
        <w:rPr>
          <w:sz w:val="28"/>
          <w:szCs w:val="28"/>
        </w:rPr>
      </w:pPr>
      <w:r w:rsidRPr="00207DFC">
        <w:rPr>
          <w:sz w:val="28"/>
          <w:szCs w:val="28"/>
          <w:lang w:val="en-US"/>
        </w:rPr>
        <w:lastRenderedPageBreak/>
        <w:t>Laboratory</w:t>
      </w:r>
      <w:r w:rsidRPr="00207DFC">
        <w:rPr>
          <w:sz w:val="28"/>
          <w:szCs w:val="28"/>
        </w:rPr>
        <w:t xml:space="preserve"> </w:t>
      </w:r>
      <w:r w:rsidRPr="00207DFC">
        <w:rPr>
          <w:sz w:val="28"/>
          <w:szCs w:val="28"/>
          <w:lang w:val="en-US"/>
        </w:rPr>
        <w:t>work</w:t>
      </w:r>
      <w:r w:rsidRPr="00207DFC">
        <w:rPr>
          <w:sz w:val="28"/>
          <w:szCs w:val="28"/>
        </w:rPr>
        <w:t xml:space="preserve"> # </w:t>
      </w:r>
      <w:r w:rsidR="00781ABE" w:rsidRPr="00207DFC">
        <w:rPr>
          <w:sz w:val="28"/>
          <w:szCs w:val="28"/>
        </w:rPr>
        <w:t>4</w:t>
      </w:r>
    </w:p>
    <w:p w:rsidR="00B61506" w:rsidRPr="00207DFC" w:rsidRDefault="00B61506" w:rsidP="00207DFC">
      <w:pPr>
        <w:spacing w:after="120"/>
        <w:ind w:firstLine="567"/>
        <w:rPr>
          <w:sz w:val="28"/>
          <w:szCs w:val="28"/>
          <w:lang w:val="uk-UA"/>
        </w:rPr>
      </w:pPr>
    </w:p>
    <w:p w:rsidR="00B61506" w:rsidRPr="00207DFC" w:rsidRDefault="004F4A0C" w:rsidP="00207DFC">
      <w:pPr>
        <w:spacing w:after="120"/>
        <w:ind w:firstLine="567"/>
        <w:jc w:val="center"/>
        <w:rPr>
          <w:sz w:val="28"/>
          <w:szCs w:val="28"/>
          <w:lang w:val="en-US"/>
        </w:rPr>
      </w:pPr>
      <w:r w:rsidRPr="00207DFC">
        <w:rPr>
          <w:b/>
          <w:sz w:val="28"/>
          <w:szCs w:val="28"/>
          <w:lang w:val="en-US"/>
        </w:rPr>
        <w:t xml:space="preserve">Topic: </w:t>
      </w:r>
      <w:r w:rsidR="008A5D2A" w:rsidRPr="00207DFC">
        <w:rPr>
          <w:sz w:val="28"/>
          <w:szCs w:val="28"/>
          <w:lang w:val="en-US"/>
        </w:rPr>
        <w:t>Risk analysis of IT infrastructure of the company</w:t>
      </w:r>
    </w:p>
    <w:p w:rsidR="00B61506" w:rsidRPr="00207DFC" w:rsidRDefault="00B61506" w:rsidP="00207DFC">
      <w:pPr>
        <w:spacing w:after="120"/>
        <w:ind w:firstLine="567"/>
        <w:jc w:val="center"/>
        <w:rPr>
          <w:b/>
          <w:sz w:val="28"/>
          <w:szCs w:val="28"/>
          <w:lang w:val="en-US"/>
        </w:rPr>
      </w:pPr>
    </w:p>
    <w:p w:rsidR="00B61506" w:rsidRPr="00207DFC" w:rsidRDefault="004F4A0C" w:rsidP="00207DFC">
      <w:pPr>
        <w:spacing w:after="120"/>
        <w:ind w:firstLine="567"/>
        <w:jc w:val="both"/>
        <w:rPr>
          <w:sz w:val="28"/>
          <w:szCs w:val="28"/>
          <w:lang w:val="en-US"/>
        </w:rPr>
      </w:pPr>
      <w:r w:rsidRPr="00207DFC">
        <w:rPr>
          <w:b/>
          <w:sz w:val="28"/>
          <w:szCs w:val="28"/>
          <w:lang w:val="en-US"/>
        </w:rPr>
        <w:t>Theoretical information</w:t>
      </w:r>
    </w:p>
    <w:p w:rsidR="008A5D2A" w:rsidRPr="00207DFC" w:rsidRDefault="008A5D2A" w:rsidP="00207DFC">
      <w:pPr>
        <w:pStyle w:val="a3"/>
        <w:shd w:val="clear" w:color="auto" w:fill="FFFFFF"/>
        <w:spacing w:before="0" w:beforeAutospacing="0" w:after="120" w:afterAutospacing="0"/>
        <w:ind w:firstLine="567"/>
        <w:jc w:val="both"/>
        <w:textAlignment w:val="top"/>
        <w:rPr>
          <w:sz w:val="28"/>
          <w:szCs w:val="28"/>
          <w:lang w:val="en-US"/>
        </w:rPr>
      </w:pPr>
      <w:r w:rsidRPr="00207DFC">
        <w:rPr>
          <w:sz w:val="28"/>
          <w:szCs w:val="28"/>
          <w:lang w:val="en-US"/>
        </w:rPr>
        <w:t>With the growing dependence on the implementation of IT solutions, the company's dependence on the risks associated with the use of IT increases. IT risk management becomes an integral part of global business risk management processes, and IT risk assessment and management require an analysis of IT-specific factors, including those related to information security (IT) of implemented solutions.</w:t>
      </w:r>
    </w:p>
    <w:p w:rsidR="008A5D2A" w:rsidRPr="00207DFC" w:rsidRDefault="008A5D2A" w:rsidP="00207DFC">
      <w:pPr>
        <w:pStyle w:val="a3"/>
        <w:shd w:val="clear" w:color="auto" w:fill="FFFFFF"/>
        <w:spacing w:before="0" w:beforeAutospacing="0" w:after="120" w:afterAutospacing="0"/>
        <w:ind w:firstLine="567"/>
        <w:jc w:val="both"/>
        <w:textAlignment w:val="top"/>
        <w:rPr>
          <w:sz w:val="28"/>
          <w:szCs w:val="28"/>
          <w:lang w:val="en-US"/>
        </w:rPr>
      </w:pPr>
      <w:r w:rsidRPr="00207DFC">
        <w:rPr>
          <w:sz w:val="28"/>
          <w:szCs w:val="28"/>
          <w:lang w:val="en-US"/>
        </w:rPr>
        <w:t>• External and internal fraud.</w:t>
      </w:r>
    </w:p>
    <w:p w:rsidR="008A5D2A" w:rsidRPr="00207DFC" w:rsidRDefault="008A5D2A" w:rsidP="00207DFC">
      <w:pPr>
        <w:pStyle w:val="a3"/>
        <w:shd w:val="clear" w:color="auto" w:fill="FFFFFF"/>
        <w:spacing w:before="0" w:beforeAutospacing="0" w:after="120" w:afterAutospacing="0"/>
        <w:ind w:firstLine="567"/>
        <w:jc w:val="both"/>
        <w:textAlignment w:val="top"/>
        <w:rPr>
          <w:sz w:val="28"/>
          <w:szCs w:val="28"/>
          <w:lang w:val="en-US"/>
        </w:rPr>
      </w:pPr>
      <w:r w:rsidRPr="00207DFC">
        <w:rPr>
          <w:sz w:val="28"/>
          <w:szCs w:val="28"/>
          <w:lang w:val="en-US"/>
        </w:rPr>
        <w:t xml:space="preserve">• </w:t>
      </w:r>
      <w:proofErr w:type="gramStart"/>
      <w:r w:rsidRPr="00207DFC">
        <w:rPr>
          <w:sz w:val="28"/>
          <w:szCs w:val="28"/>
          <w:lang w:val="en-US"/>
        </w:rPr>
        <w:t>unauthorized</w:t>
      </w:r>
      <w:proofErr w:type="gramEnd"/>
      <w:r w:rsidRPr="00207DFC">
        <w:rPr>
          <w:sz w:val="28"/>
          <w:szCs w:val="28"/>
          <w:lang w:val="en-US"/>
        </w:rPr>
        <w:t xml:space="preserve"> use of company resources.</w:t>
      </w:r>
    </w:p>
    <w:p w:rsidR="008A5D2A" w:rsidRPr="00207DFC" w:rsidRDefault="008A5D2A" w:rsidP="00207DFC">
      <w:pPr>
        <w:pStyle w:val="a3"/>
        <w:shd w:val="clear" w:color="auto" w:fill="FFFFFF"/>
        <w:spacing w:before="0" w:beforeAutospacing="0" w:after="120" w:afterAutospacing="0"/>
        <w:ind w:firstLine="567"/>
        <w:jc w:val="both"/>
        <w:textAlignment w:val="top"/>
        <w:rPr>
          <w:sz w:val="28"/>
          <w:szCs w:val="28"/>
          <w:lang w:val="en-US"/>
        </w:rPr>
      </w:pPr>
      <w:r w:rsidRPr="00207DFC">
        <w:rPr>
          <w:sz w:val="28"/>
          <w:szCs w:val="28"/>
          <w:lang w:val="en-US"/>
        </w:rPr>
        <w:t>• Violation of the confidentiality, integrity and authenticity of information.</w:t>
      </w:r>
    </w:p>
    <w:p w:rsidR="008A5D2A" w:rsidRPr="00207DFC" w:rsidRDefault="008A5D2A" w:rsidP="00207DFC">
      <w:pPr>
        <w:pStyle w:val="a3"/>
        <w:shd w:val="clear" w:color="auto" w:fill="FFFFFF"/>
        <w:spacing w:before="0" w:beforeAutospacing="0" w:after="120" w:afterAutospacing="0"/>
        <w:ind w:firstLine="567"/>
        <w:jc w:val="both"/>
        <w:textAlignment w:val="top"/>
        <w:rPr>
          <w:sz w:val="28"/>
          <w:szCs w:val="28"/>
          <w:lang w:val="en-US"/>
        </w:rPr>
      </w:pPr>
      <w:r w:rsidRPr="00207DFC">
        <w:rPr>
          <w:sz w:val="28"/>
          <w:szCs w:val="28"/>
          <w:lang w:val="en-US"/>
        </w:rPr>
        <w:t>• Loss of resource availability.</w:t>
      </w:r>
    </w:p>
    <w:p w:rsidR="008A5D2A" w:rsidRPr="00207DFC" w:rsidRDefault="008A5D2A" w:rsidP="00207DFC">
      <w:pPr>
        <w:pStyle w:val="a3"/>
        <w:shd w:val="clear" w:color="auto" w:fill="FFFFFF"/>
        <w:spacing w:before="0" w:beforeAutospacing="0" w:after="120" w:afterAutospacing="0"/>
        <w:ind w:firstLine="567"/>
        <w:jc w:val="both"/>
        <w:textAlignment w:val="top"/>
        <w:rPr>
          <w:sz w:val="28"/>
          <w:szCs w:val="28"/>
          <w:lang w:val="en-US"/>
        </w:rPr>
      </w:pPr>
      <w:r w:rsidRPr="00207DFC">
        <w:rPr>
          <w:sz w:val="28"/>
          <w:szCs w:val="28"/>
          <w:lang w:val="en-US"/>
        </w:rPr>
        <w:t>• Human factor and staff mistakes.</w:t>
      </w:r>
    </w:p>
    <w:p w:rsidR="008A5D2A" w:rsidRPr="00207DFC" w:rsidRDefault="008A5D2A" w:rsidP="00207DFC">
      <w:pPr>
        <w:pStyle w:val="a3"/>
        <w:shd w:val="clear" w:color="auto" w:fill="FFFFFF"/>
        <w:spacing w:before="0" w:beforeAutospacing="0" w:after="120" w:afterAutospacing="0"/>
        <w:ind w:firstLine="567"/>
        <w:jc w:val="both"/>
        <w:textAlignment w:val="top"/>
        <w:rPr>
          <w:sz w:val="28"/>
          <w:szCs w:val="28"/>
          <w:lang w:val="en-US"/>
        </w:rPr>
      </w:pPr>
      <w:r w:rsidRPr="00207DFC">
        <w:rPr>
          <w:sz w:val="28"/>
          <w:szCs w:val="28"/>
          <w:lang w:val="en-US"/>
        </w:rPr>
        <w:t>• Failure of information systems, unplanned simple systems.</w:t>
      </w:r>
    </w:p>
    <w:p w:rsidR="008A5D2A" w:rsidRPr="00207DFC" w:rsidRDefault="008A5D2A" w:rsidP="00207DFC">
      <w:pPr>
        <w:pStyle w:val="a3"/>
        <w:shd w:val="clear" w:color="auto" w:fill="FFFFFF"/>
        <w:spacing w:before="0" w:beforeAutospacing="0" w:after="120" w:afterAutospacing="0"/>
        <w:ind w:firstLine="567"/>
        <w:jc w:val="both"/>
        <w:textAlignment w:val="top"/>
        <w:rPr>
          <w:sz w:val="28"/>
          <w:szCs w:val="28"/>
          <w:lang w:val="en-US"/>
        </w:rPr>
      </w:pPr>
      <w:r w:rsidRPr="00207DFC">
        <w:rPr>
          <w:sz w:val="28"/>
          <w:szCs w:val="28"/>
          <w:lang w:val="en-US"/>
        </w:rPr>
        <w:t>• Non-compliance with regulatory and regulatory requirements, etc.</w:t>
      </w:r>
    </w:p>
    <w:p w:rsidR="004D3C36" w:rsidRPr="00207DFC" w:rsidRDefault="008A5D2A" w:rsidP="00207DFC">
      <w:pPr>
        <w:pStyle w:val="a3"/>
        <w:shd w:val="clear" w:color="auto" w:fill="FFFFFF"/>
        <w:spacing w:before="0" w:beforeAutospacing="0" w:after="120" w:afterAutospacing="0"/>
        <w:ind w:firstLine="567"/>
        <w:jc w:val="both"/>
        <w:textAlignment w:val="top"/>
        <w:rPr>
          <w:sz w:val="28"/>
          <w:szCs w:val="28"/>
          <w:lang w:val="en-US"/>
        </w:rPr>
      </w:pPr>
      <w:r w:rsidRPr="00207DFC">
        <w:rPr>
          <w:sz w:val="28"/>
          <w:szCs w:val="28"/>
          <w:lang w:val="en-US"/>
        </w:rPr>
        <w:t>Identifying and reducing the risks of IT solutions is an integral part of the company's information security service, which is increasingly complicated by the growing number of IT infrastructure components and systems interactions.</w:t>
      </w:r>
    </w:p>
    <w:p w:rsidR="008A5D2A" w:rsidRPr="00207DFC" w:rsidRDefault="008A5D2A" w:rsidP="00207DFC">
      <w:pPr>
        <w:pStyle w:val="a3"/>
        <w:shd w:val="clear" w:color="auto" w:fill="FFFFFF"/>
        <w:spacing w:before="0" w:beforeAutospacing="0" w:after="120" w:afterAutospacing="0"/>
        <w:ind w:firstLine="567"/>
        <w:textAlignment w:val="top"/>
        <w:rPr>
          <w:sz w:val="28"/>
          <w:szCs w:val="28"/>
          <w:lang w:val="en-US"/>
        </w:rPr>
      </w:pPr>
    </w:p>
    <w:p w:rsidR="0071043F" w:rsidRPr="008A5D2A" w:rsidRDefault="008A5D2A" w:rsidP="00186831">
      <w:pPr>
        <w:pStyle w:val="a3"/>
        <w:shd w:val="clear" w:color="auto" w:fill="FFFFFF"/>
        <w:spacing w:before="0" w:beforeAutospacing="0" w:after="120" w:afterAutospacing="0"/>
        <w:ind w:firstLine="567"/>
        <w:textAlignment w:val="top"/>
        <w:rPr>
          <w:b/>
          <w:sz w:val="28"/>
          <w:szCs w:val="28"/>
          <w:lang w:val="en-US"/>
        </w:rPr>
      </w:pPr>
      <w:r w:rsidRPr="008A5D2A">
        <w:rPr>
          <w:b/>
          <w:sz w:val="28"/>
          <w:szCs w:val="28"/>
          <w:lang w:val="en-US"/>
        </w:rPr>
        <w:t>Classification of IT Risks</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31"/>
        <w:gridCol w:w="3633"/>
        <w:gridCol w:w="3948"/>
      </w:tblGrid>
      <w:tr w:rsidR="002F6E85" w:rsidRPr="008A5D2A" w:rsidTr="004D3C36">
        <w:trPr>
          <w:jc w:val="center"/>
        </w:trPr>
        <w:tc>
          <w:tcPr>
            <w:tcW w:w="2031" w:type="dxa"/>
            <w:shd w:val="clear" w:color="auto" w:fill="FFFFFF"/>
            <w:tcMar>
              <w:top w:w="150" w:type="dxa"/>
              <w:left w:w="75" w:type="dxa"/>
              <w:bottom w:w="150" w:type="dxa"/>
              <w:right w:w="75" w:type="dxa"/>
            </w:tcMar>
            <w:vAlign w:val="center"/>
            <w:hideMark/>
          </w:tcPr>
          <w:p w:rsidR="0000235D" w:rsidRPr="008A5D2A" w:rsidRDefault="008A5D2A" w:rsidP="0071043F">
            <w:pPr>
              <w:pStyle w:val="a3"/>
              <w:keepNext/>
              <w:spacing w:before="0" w:beforeAutospacing="0" w:after="0" w:afterAutospacing="0"/>
              <w:ind w:firstLine="113"/>
              <w:contextualSpacing/>
              <w:jc w:val="center"/>
              <w:textAlignment w:val="top"/>
              <w:rPr>
                <w:lang w:val="en-US"/>
              </w:rPr>
            </w:pPr>
            <w:r w:rsidRPr="008A5D2A">
              <w:rPr>
                <w:rStyle w:val="ad"/>
                <w:lang w:val="en-US"/>
              </w:rPr>
              <w:t>Category</w:t>
            </w:r>
          </w:p>
        </w:tc>
        <w:tc>
          <w:tcPr>
            <w:tcW w:w="3633" w:type="dxa"/>
            <w:shd w:val="clear" w:color="auto" w:fill="FFFFFF"/>
            <w:tcMar>
              <w:top w:w="150" w:type="dxa"/>
              <w:left w:w="75" w:type="dxa"/>
              <w:bottom w:w="150" w:type="dxa"/>
              <w:right w:w="75" w:type="dxa"/>
            </w:tcMar>
            <w:vAlign w:val="center"/>
            <w:hideMark/>
          </w:tcPr>
          <w:p w:rsidR="0000235D" w:rsidRPr="008A5D2A" w:rsidRDefault="008A5D2A" w:rsidP="0071043F">
            <w:pPr>
              <w:pStyle w:val="a3"/>
              <w:keepNext/>
              <w:spacing w:before="0" w:beforeAutospacing="0" w:after="0" w:afterAutospacing="0"/>
              <w:ind w:firstLine="113"/>
              <w:contextualSpacing/>
              <w:jc w:val="center"/>
              <w:textAlignment w:val="top"/>
              <w:rPr>
                <w:lang w:val="en-US"/>
              </w:rPr>
            </w:pPr>
            <w:r w:rsidRPr="008A5D2A">
              <w:rPr>
                <w:rStyle w:val="ad"/>
                <w:lang w:val="en-US"/>
              </w:rPr>
              <w:t>Value</w:t>
            </w:r>
          </w:p>
        </w:tc>
        <w:tc>
          <w:tcPr>
            <w:tcW w:w="3948" w:type="dxa"/>
            <w:shd w:val="clear" w:color="auto" w:fill="FFFFFF"/>
            <w:tcMar>
              <w:top w:w="150" w:type="dxa"/>
              <w:left w:w="75" w:type="dxa"/>
              <w:bottom w:w="150" w:type="dxa"/>
              <w:right w:w="75" w:type="dxa"/>
            </w:tcMar>
            <w:vAlign w:val="center"/>
            <w:hideMark/>
          </w:tcPr>
          <w:p w:rsidR="0000235D" w:rsidRPr="008A5D2A" w:rsidRDefault="008A5D2A" w:rsidP="0071043F">
            <w:pPr>
              <w:pStyle w:val="a3"/>
              <w:keepNext/>
              <w:spacing w:before="0" w:beforeAutospacing="0" w:after="0" w:afterAutospacing="0"/>
              <w:ind w:firstLine="113"/>
              <w:contextualSpacing/>
              <w:jc w:val="center"/>
              <w:textAlignment w:val="top"/>
              <w:rPr>
                <w:lang w:val="en-US"/>
              </w:rPr>
            </w:pPr>
            <w:r w:rsidRPr="008A5D2A">
              <w:rPr>
                <w:rStyle w:val="ad"/>
                <w:lang w:val="en-US"/>
              </w:rPr>
              <w:t>Example</w:t>
            </w:r>
          </w:p>
        </w:tc>
      </w:tr>
      <w:tr w:rsidR="002F6E85" w:rsidRPr="005656C8" w:rsidTr="004D3C36">
        <w:trPr>
          <w:trHeight w:val="20"/>
          <w:jc w:val="center"/>
        </w:trPr>
        <w:tc>
          <w:tcPr>
            <w:tcW w:w="2031" w:type="dxa"/>
            <w:shd w:val="clear" w:color="auto" w:fill="FFFFFF"/>
            <w:tcMar>
              <w:top w:w="150" w:type="dxa"/>
              <w:left w:w="75" w:type="dxa"/>
              <w:bottom w:w="150" w:type="dxa"/>
              <w:right w:w="75" w:type="dxa"/>
            </w:tcMar>
            <w:vAlign w:val="center"/>
            <w:hideMark/>
          </w:tcPr>
          <w:p w:rsidR="0000235D" w:rsidRPr="008A5D2A" w:rsidRDefault="008A5D2A" w:rsidP="0071043F">
            <w:pPr>
              <w:pStyle w:val="a3"/>
              <w:spacing w:before="0" w:beforeAutospacing="0" w:after="0" w:afterAutospacing="0"/>
              <w:ind w:firstLine="113"/>
              <w:contextualSpacing/>
              <w:textAlignment w:val="top"/>
              <w:rPr>
                <w:lang w:val="en-US"/>
              </w:rPr>
            </w:pPr>
            <w:r w:rsidRPr="008A5D2A">
              <w:rPr>
                <w:lang w:val="en-US"/>
              </w:rPr>
              <w:t>Technology</w:t>
            </w:r>
          </w:p>
        </w:tc>
        <w:tc>
          <w:tcPr>
            <w:tcW w:w="3633" w:type="dxa"/>
            <w:shd w:val="clear" w:color="auto" w:fill="FFFFFF"/>
            <w:tcMar>
              <w:top w:w="150" w:type="dxa"/>
              <w:left w:w="75" w:type="dxa"/>
              <w:bottom w:w="150" w:type="dxa"/>
              <w:right w:w="75" w:type="dxa"/>
            </w:tcMar>
            <w:vAlign w:val="center"/>
            <w:hideMark/>
          </w:tcPr>
          <w:p w:rsidR="0000235D" w:rsidRPr="008A5D2A" w:rsidRDefault="008A5D2A" w:rsidP="0071043F">
            <w:pPr>
              <w:pStyle w:val="a3"/>
              <w:spacing w:before="0" w:beforeAutospacing="0" w:after="0" w:afterAutospacing="0"/>
              <w:ind w:firstLine="113"/>
              <w:contextualSpacing/>
              <w:textAlignment w:val="top"/>
              <w:rPr>
                <w:lang w:val="en-US"/>
              </w:rPr>
            </w:pPr>
            <w:r w:rsidRPr="008A5D2A">
              <w:rPr>
                <w:lang w:val="en-US"/>
              </w:rPr>
              <w:t>Inactive, unreliable, or non-compliant with business, hardware or software needs</w:t>
            </w:r>
          </w:p>
        </w:tc>
        <w:tc>
          <w:tcPr>
            <w:tcW w:w="3948" w:type="dxa"/>
            <w:shd w:val="clear" w:color="auto" w:fill="FFFFFF"/>
            <w:tcMar>
              <w:top w:w="150" w:type="dxa"/>
              <w:left w:w="75" w:type="dxa"/>
              <w:bottom w:w="150" w:type="dxa"/>
              <w:right w:w="75" w:type="dxa"/>
            </w:tcMar>
            <w:vAlign w:val="center"/>
            <w:hideMark/>
          </w:tcPr>
          <w:p w:rsidR="008A5D2A" w:rsidRPr="008A5D2A" w:rsidRDefault="008A5D2A" w:rsidP="008A5D2A">
            <w:pPr>
              <w:pStyle w:val="a3"/>
              <w:ind w:firstLine="113"/>
              <w:contextualSpacing/>
              <w:textAlignment w:val="top"/>
              <w:rPr>
                <w:lang w:val="en-US"/>
              </w:rPr>
            </w:pPr>
            <w:r w:rsidRPr="008A5D2A">
              <w:rPr>
                <w:lang w:val="en-US"/>
              </w:rPr>
              <w:t>Router refusal</w:t>
            </w:r>
          </w:p>
          <w:p w:rsidR="0000235D" w:rsidRPr="008A5D2A" w:rsidRDefault="008A5D2A" w:rsidP="008A5D2A">
            <w:pPr>
              <w:pStyle w:val="a3"/>
              <w:spacing w:before="0" w:beforeAutospacing="0" w:after="0" w:afterAutospacing="0"/>
              <w:ind w:firstLine="113"/>
              <w:contextualSpacing/>
              <w:textAlignment w:val="top"/>
              <w:rPr>
                <w:lang w:val="en-US"/>
              </w:rPr>
            </w:pPr>
            <w:r w:rsidRPr="008A5D2A">
              <w:rPr>
                <w:lang w:val="en-US"/>
              </w:rPr>
              <w:t>Denial of database server</w:t>
            </w:r>
          </w:p>
        </w:tc>
      </w:tr>
      <w:tr w:rsidR="002F6E85" w:rsidRPr="008A5D2A" w:rsidTr="004D3C36">
        <w:trPr>
          <w:trHeight w:val="20"/>
          <w:jc w:val="center"/>
        </w:trPr>
        <w:tc>
          <w:tcPr>
            <w:tcW w:w="2031" w:type="dxa"/>
            <w:shd w:val="clear" w:color="auto" w:fill="FFFFFF"/>
            <w:tcMar>
              <w:top w:w="150" w:type="dxa"/>
              <w:left w:w="75" w:type="dxa"/>
              <w:bottom w:w="150" w:type="dxa"/>
              <w:right w:w="75" w:type="dxa"/>
            </w:tcMar>
            <w:vAlign w:val="center"/>
            <w:hideMark/>
          </w:tcPr>
          <w:p w:rsidR="0000235D" w:rsidRPr="008A5D2A" w:rsidRDefault="008A5D2A" w:rsidP="004D3C36">
            <w:pPr>
              <w:pStyle w:val="a3"/>
              <w:spacing w:before="0" w:beforeAutospacing="0" w:after="0" w:afterAutospacing="0"/>
              <w:ind w:firstLine="113"/>
              <w:contextualSpacing/>
              <w:textAlignment w:val="top"/>
              <w:rPr>
                <w:lang w:val="en-US"/>
              </w:rPr>
            </w:pPr>
            <w:r w:rsidRPr="008A5D2A">
              <w:rPr>
                <w:lang w:val="en-US"/>
              </w:rPr>
              <w:t>Security</w:t>
            </w:r>
          </w:p>
        </w:tc>
        <w:tc>
          <w:tcPr>
            <w:tcW w:w="3633" w:type="dxa"/>
            <w:shd w:val="clear" w:color="auto" w:fill="FFFFFF"/>
            <w:tcMar>
              <w:top w:w="150" w:type="dxa"/>
              <w:left w:w="75" w:type="dxa"/>
              <w:bottom w:w="150" w:type="dxa"/>
              <w:right w:w="75" w:type="dxa"/>
            </w:tcMar>
            <w:vAlign w:val="center"/>
            <w:hideMark/>
          </w:tcPr>
          <w:p w:rsidR="0000235D" w:rsidRPr="008A5D2A" w:rsidRDefault="008A5D2A" w:rsidP="0071043F">
            <w:pPr>
              <w:pStyle w:val="a3"/>
              <w:spacing w:before="0" w:beforeAutospacing="0" w:after="0" w:afterAutospacing="0"/>
              <w:contextualSpacing/>
              <w:textAlignment w:val="top"/>
              <w:rPr>
                <w:lang w:val="en-US"/>
              </w:rPr>
            </w:pPr>
            <w:r w:rsidRPr="008A5D2A">
              <w:rPr>
                <w:lang w:val="en-US"/>
              </w:rPr>
              <w:t>Loss, damage or theft of equipment or data, unauthorized access or use of data</w:t>
            </w:r>
          </w:p>
        </w:tc>
        <w:tc>
          <w:tcPr>
            <w:tcW w:w="3948" w:type="dxa"/>
            <w:shd w:val="clear" w:color="auto" w:fill="FFFFFF"/>
            <w:tcMar>
              <w:top w:w="150" w:type="dxa"/>
              <w:left w:w="75" w:type="dxa"/>
              <w:bottom w:w="150" w:type="dxa"/>
              <w:right w:w="75" w:type="dxa"/>
            </w:tcMar>
            <w:vAlign w:val="center"/>
            <w:hideMark/>
          </w:tcPr>
          <w:p w:rsidR="008A5D2A" w:rsidRPr="008A5D2A" w:rsidRDefault="008A5D2A" w:rsidP="008A5D2A">
            <w:pPr>
              <w:pStyle w:val="a3"/>
              <w:ind w:firstLine="113"/>
              <w:contextualSpacing/>
              <w:textAlignment w:val="top"/>
              <w:rPr>
                <w:lang w:val="en-US"/>
              </w:rPr>
            </w:pPr>
            <w:r w:rsidRPr="008A5D2A">
              <w:rPr>
                <w:lang w:val="en-US"/>
              </w:rPr>
              <w:t>Unauthorized access to the network through a web server</w:t>
            </w:r>
          </w:p>
          <w:p w:rsidR="008A5D2A" w:rsidRPr="008A5D2A" w:rsidRDefault="008A5D2A" w:rsidP="008A5D2A">
            <w:pPr>
              <w:pStyle w:val="a3"/>
              <w:ind w:firstLine="113"/>
              <w:contextualSpacing/>
              <w:textAlignment w:val="top"/>
              <w:rPr>
                <w:lang w:val="en-US"/>
              </w:rPr>
            </w:pPr>
            <w:r w:rsidRPr="008A5D2A">
              <w:rPr>
                <w:lang w:val="en-US"/>
              </w:rPr>
              <w:t>Data leak on CDs, flash cards, etc.</w:t>
            </w:r>
          </w:p>
          <w:p w:rsidR="0000235D" w:rsidRPr="008A5D2A" w:rsidRDefault="008A5D2A" w:rsidP="008A5D2A">
            <w:pPr>
              <w:pStyle w:val="a3"/>
              <w:spacing w:before="0" w:beforeAutospacing="0" w:after="0" w:afterAutospacing="0"/>
              <w:ind w:firstLine="113"/>
              <w:contextualSpacing/>
              <w:textAlignment w:val="top"/>
              <w:rPr>
                <w:lang w:val="en-US"/>
              </w:rPr>
            </w:pPr>
            <w:r w:rsidRPr="008A5D2A">
              <w:rPr>
                <w:lang w:val="en-US"/>
              </w:rPr>
              <w:t>Hacking passwords</w:t>
            </w:r>
          </w:p>
        </w:tc>
      </w:tr>
      <w:tr w:rsidR="002F6E85" w:rsidRPr="005656C8" w:rsidTr="004D3C36">
        <w:trPr>
          <w:trHeight w:val="20"/>
          <w:jc w:val="center"/>
        </w:trPr>
        <w:tc>
          <w:tcPr>
            <w:tcW w:w="2031" w:type="dxa"/>
            <w:shd w:val="clear" w:color="auto" w:fill="FFFFFF"/>
            <w:tcMar>
              <w:top w:w="150" w:type="dxa"/>
              <w:left w:w="75" w:type="dxa"/>
              <w:bottom w:w="150" w:type="dxa"/>
              <w:right w:w="75" w:type="dxa"/>
            </w:tcMar>
            <w:vAlign w:val="center"/>
            <w:hideMark/>
          </w:tcPr>
          <w:p w:rsidR="0000235D" w:rsidRPr="008A5D2A" w:rsidRDefault="008A5D2A" w:rsidP="0071043F">
            <w:pPr>
              <w:pStyle w:val="a3"/>
              <w:spacing w:before="0" w:beforeAutospacing="0" w:after="0" w:afterAutospacing="0"/>
              <w:ind w:firstLine="113"/>
              <w:contextualSpacing/>
              <w:textAlignment w:val="top"/>
              <w:rPr>
                <w:lang w:val="en-US"/>
              </w:rPr>
            </w:pPr>
            <w:r w:rsidRPr="008A5D2A">
              <w:rPr>
                <w:lang w:val="en-US"/>
              </w:rPr>
              <w:t>Politics and law</w:t>
            </w:r>
          </w:p>
        </w:tc>
        <w:tc>
          <w:tcPr>
            <w:tcW w:w="3633" w:type="dxa"/>
            <w:shd w:val="clear" w:color="auto" w:fill="FFFFFF"/>
            <w:tcMar>
              <w:top w:w="150" w:type="dxa"/>
              <w:left w:w="75" w:type="dxa"/>
              <w:bottom w:w="150" w:type="dxa"/>
              <w:right w:w="75" w:type="dxa"/>
            </w:tcMar>
            <w:vAlign w:val="center"/>
            <w:hideMark/>
          </w:tcPr>
          <w:p w:rsidR="0000235D" w:rsidRPr="008A5D2A" w:rsidRDefault="008A5D2A" w:rsidP="0071043F">
            <w:pPr>
              <w:pStyle w:val="a3"/>
              <w:spacing w:before="0" w:beforeAutospacing="0" w:after="0" w:afterAutospacing="0"/>
              <w:ind w:firstLine="113"/>
              <w:contextualSpacing/>
              <w:textAlignment w:val="top"/>
              <w:rPr>
                <w:lang w:val="en-US"/>
              </w:rPr>
            </w:pPr>
            <w:r w:rsidRPr="008A5D2A">
              <w:rPr>
                <w:lang w:val="en-US"/>
              </w:rPr>
              <w:t>Lack of procedures and policies that result in misuse, inability to rehabilitate, non-compliance with legislation</w:t>
            </w:r>
          </w:p>
        </w:tc>
        <w:tc>
          <w:tcPr>
            <w:tcW w:w="3948" w:type="dxa"/>
            <w:shd w:val="clear" w:color="auto" w:fill="FFFFFF"/>
            <w:tcMar>
              <w:top w:w="150" w:type="dxa"/>
              <w:left w:w="75" w:type="dxa"/>
              <w:bottom w:w="150" w:type="dxa"/>
              <w:right w:w="75" w:type="dxa"/>
            </w:tcMar>
            <w:vAlign w:val="center"/>
            <w:hideMark/>
          </w:tcPr>
          <w:p w:rsidR="008A5D2A" w:rsidRPr="008A5D2A" w:rsidRDefault="008A5D2A" w:rsidP="008A5D2A">
            <w:pPr>
              <w:pStyle w:val="a3"/>
              <w:ind w:firstLine="113"/>
              <w:contextualSpacing/>
              <w:textAlignment w:val="top"/>
              <w:rPr>
                <w:lang w:val="en-US"/>
              </w:rPr>
            </w:pPr>
            <w:r w:rsidRPr="008A5D2A">
              <w:rPr>
                <w:lang w:val="en-US"/>
              </w:rPr>
              <w:t>Emergency recovery procedure is not documented and not tested</w:t>
            </w:r>
          </w:p>
          <w:p w:rsidR="008A5D2A" w:rsidRPr="008A5D2A" w:rsidRDefault="008A5D2A" w:rsidP="008A5D2A">
            <w:pPr>
              <w:pStyle w:val="a3"/>
              <w:ind w:firstLine="113"/>
              <w:contextualSpacing/>
              <w:textAlignment w:val="top"/>
              <w:rPr>
                <w:lang w:val="en-US"/>
              </w:rPr>
            </w:pPr>
            <w:r w:rsidRPr="008A5D2A">
              <w:rPr>
                <w:lang w:val="en-US"/>
              </w:rPr>
              <w:t>Damage to health due to non-compliance with safety</w:t>
            </w:r>
          </w:p>
          <w:p w:rsidR="008A5D2A" w:rsidRPr="008A5D2A" w:rsidRDefault="008A5D2A" w:rsidP="008A5D2A">
            <w:pPr>
              <w:pStyle w:val="a3"/>
              <w:ind w:firstLine="113"/>
              <w:contextualSpacing/>
              <w:textAlignment w:val="top"/>
              <w:rPr>
                <w:lang w:val="en-US"/>
              </w:rPr>
            </w:pPr>
            <w:r w:rsidRPr="008A5D2A">
              <w:rPr>
                <w:lang w:val="en-US"/>
              </w:rPr>
              <w:t>Use of non-licensed software</w:t>
            </w:r>
          </w:p>
          <w:p w:rsidR="008A5D2A" w:rsidRPr="008A5D2A" w:rsidRDefault="008A5D2A" w:rsidP="008A5D2A">
            <w:pPr>
              <w:pStyle w:val="a3"/>
              <w:ind w:firstLine="113"/>
              <w:contextualSpacing/>
              <w:textAlignment w:val="top"/>
              <w:rPr>
                <w:lang w:val="en-US"/>
              </w:rPr>
            </w:pPr>
            <w:r w:rsidRPr="008A5D2A">
              <w:rPr>
                <w:lang w:val="en-US"/>
              </w:rPr>
              <w:t xml:space="preserve">Installing unnecessary or </w:t>
            </w:r>
            <w:r w:rsidRPr="008A5D2A">
              <w:rPr>
                <w:lang w:val="en-US"/>
              </w:rPr>
              <w:lastRenderedPageBreak/>
              <w:t>inappropriate software</w:t>
            </w:r>
          </w:p>
          <w:p w:rsidR="0000235D" w:rsidRPr="008A5D2A" w:rsidRDefault="008A5D2A" w:rsidP="008A5D2A">
            <w:pPr>
              <w:pStyle w:val="a3"/>
              <w:spacing w:before="0" w:beforeAutospacing="0" w:after="0" w:afterAutospacing="0"/>
              <w:ind w:firstLine="113"/>
              <w:contextualSpacing/>
              <w:textAlignment w:val="top"/>
              <w:rPr>
                <w:lang w:val="en-US"/>
              </w:rPr>
            </w:pPr>
            <w:r w:rsidRPr="008A5D2A">
              <w:rPr>
                <w:lang w:val="en-US"/>
              </w:rPr>
              <w:t>Failure to receive important letters</w:t>
            </w:r>
          </w:p>
        </w:tc>
      </w:tr>
      <w:tr w:rsidR="002F6E85" w:rsidRPr="005656C8" w:rsidTr="004D3C36">
        <w:trPr>
          <w:trHeight w:val="20"/>
          <w:jc w:val="center"/>
        </w:trPr>
        <w:tc>
          <w:tcPr>
            <w:tcW w:w="2031" w:type="dxa"/>
            <w:shd w:val="clear" w:color="auto" w:fill="FFFFFF"/>
            <w:tcMar>
              <w:top w:w="150" w:type="dxa"/>
              <w:left w:w="75" w:type="dxa"/>
              <w:bottom w:w="150" w:type="dxa"/>
              <w:right w:w="75" w:type="dxa"/>
            </w:tcMar>
            <w:vAlign w:val="center"/>
            <w:hideMark/>
          </w:tcPr>
          <w:p w:rsidR="0000235D" w:rsidRPr="008A5D2A" w:rsidRDefault="00CC67A9" w:rsidP="0071043F">
            <w:pPr>
              <w:pStyle w:val="a3"/>
              <w:spacing w:before="0" w:beforeAutospacing="0" w:after="0" w:afterAutospacing="0"/>
              <w:ind w:firstLine="113"/>
              <w:contextualSpacing/>
              <w:textAlignment w:val="top"/>
              <w:rPr>
                <w:lang w:val="en-US"/>
              </w:rPr>
            </w:pPr>
            <w:r>
              <w:rPr>
                <w:lang w:val="en-US"/>
              </w:rPr>
              <w:lastRenderedPageBreak/>
              <w:t>Staff</w:t>
            </w:r>
          </w:p>
        </w:tc>
        <w:tc>
          <w:tcPr>
            <w:tcW w:w="3633" w:type="dxa"/>
            <w:shd w:val="clear" w:color="auto" w:fill="FFFFFF"/>
            <w:tcMar>
              <w:top w:w="150" w:type="dxa"/>
              <w:left w:w="75" w:type="dxa"/>
              <w:bottom w:w="150" w:type="dxa"/>
              <w:right w:w="75" w:type="dxa"/>
            </w:tcMar>
            <w:vAlign w:val="center"/>
            <w:hideMark/>
          </w:tcPr>
          <w:p w:rsidR="0000235D" w:rsidRPr="008A5D2A" w:rsidRDefault="00CC67A9" w:rsidP="0071043F">
            <w:pPr>
              <w:pStyle w:val="a3"/>
              <w:spacing w:before="0" w:beforeAutospacing="0" w:after="0" w:afterAutospacing="0"/>
              <w:ind w:firstLine="113"/>
              <w:contextualSpacing/>
              <w:textAlignment w:val="top"/>
              <w:rPr>
                <w:lang w:val="en-US"/>
              </w:rPr>
            </w:pPr>
            <w:r w:rsidRPr="00CC67A9">
              <w:rPr>
                <w:lang w:val="en-US"/>
              </w:rPr>
              <w:t>Human mistakes, dismissal of key employees</w:t>
            </w:r>
          </w:p>
        </w:tc>
        <w:tc>
          <w:tcPr>
            <w:tcW w:w="3948" w:type="dxa"/>
            <w:shd w:val="clear" w:color="auto" w:fill="FFFFFF"/>
            <w:tcMar>
              <w:top w:w="150" w:type="dxa"/>
              <w:left w:w="75" w:type="dxa"/>
              <w:bottom w:w="150" w:type="dxa"/>
              <w:right w:w="75" w:type="dxa"/>
            </w:tcMar>
            <w:vAlign w:val="center"/>
            <w:hideMark/>
          </w:tcPr>
          <w:p w:rsidR="00CC67A9" w:rsidRPr="00CC67A9" w:rsidRDefault="00CC67A9" w:rsidP="00CC67A9">
            <w:pPr>
              <w:pStyle w:val="a3"/>
              <w:ind w:firstLine="113"/>
              <w:contextualSpacing/>
              <w:textAlignment w:val="top"/>
              <w:rPr>
                <w:lang w:val="en-US"/>
              </w:rPr>
            </w:pPr>
            <w:r w:rsidRPr="00CC67A9">
              <w:rPr>
                <w:lang w:val="en-US"/>
              </w:rPr>
              <w:t>Errors updating SQL Server database</w:t>
            </w:r>
          </w:p>
          <w:p w:rsidR="0000235D" w:rsidRPr="008A5D2A" w:rsidRDefault="00CC67A9" w:rsidP="00CC67A9">
            <w:pPr>
              <w:pStyle w:val="a3"/>
              <w:spacing w:before="0" w:beforeAutospacing="0" w:after="0" w:afterAutospacing="0"/>
              <w:ind w:firstLine="113"/>
              <w:contextualSpacing/>
              <w:textAlignment w:val="top"/>
              <w:rPr>
                <w:lang w:val="en-US"/>
              </w:rPr>
            </w:pPr>
            <w:r w:rsidRPr="00CC67A9">
              <w:rPr>
                <w:lang w:val="en-US"/>
              </w:rPr>
              <w:t>Lack of necessary skills and abilities</w:t>
            </w:r>
          </w:p>
        </w:tc>
      </w:tr>
      <w:tr w:rsidR="002F6E85" w:rsidRPr="005656C8" w:rsidTr="004D3C36">
        <w:trPr>
          <w:trHeight w:val="20"/>
          <w:jc w:val="center"/>
        </w:trPr>
        <w:tc>
          <w:tcPr>
            <w:tcW w:w="2031" w:type="dxa"/>
            <w:shd w:val="clear" w:color="auto" w:fill="FFFFFF"/>
            <w:tcMar>
              <w:top w:w="150" w:type="dxa"/>
              <w:left w:w="75" w:type="dxa"/>
              <w:bottom w:w="150" w:type="dxa"/>
              <w:right w:w="75" w:type="dxa"/>
            </w:tcMar>
            <w:vAlign w:val="center"/>
            <w:hideMark/>
          </w:tcPr>
          <w:p w:rsidR="0000235D" w:rsidRPr="008A5D2A" w:rsidRDefault="00CC67A9" w:rsidP="0071043F">
            <w:pPr>
              <w:pStyle w:val="a3"/>
              <w:spacing w:before="0" w:beforeAutospacing="0" w:after="0" w:afterAutospacing="0"/>
              <w:ind w:firstLine="113"/>
              <w:contextualSpacing/>
              <w:textAlignment w:val="top"/>
              <w:rPr>
                <w:lang w:val="en-US"/>
              </w:rPr>
            </w:pPr>
            <w:r w:rsidRPr="00CC67A9">
              <w:rPr>
                <w:lang w:val="en-US"/>
              </w:rPr>
              <w:t>Infrastructure</w:t>
            </w:r>
          </w:p>
        </w:tc>
        <w:tc>
          <w:tcPr>
            <w:tcW w:w="3633" w:type="dxa"/>
            <w:shd w:val="clear" w:color="auto" w:fill="FFFFFF"/>
            <w:tcMar>
              <w:top w:w="150" w:type="dxa"/>
              <w:left w:w="75" w:type="dxa"/>
              <w:bottom w:w="150" w:type="dxa"/>
              <w:right w:w="75" w:type="dxa"/>
            </w:tcMar>
            <w:vAlign w:val="center"/>
            <w:hideMark/>
          </w:tcPr>
          <w:p w:rsidR="0000235D" w:rsidRPr="008A5D2A" w:rsidRDefault="00CC67A9" w:rsidP="0071043F">
            <w:pPr>
              <w:pStyle w:val="a3"/>
              <w:spacing w:before="0" w:beforeAutospacing="0" w:after="0" w:afterAutospacing="0"/>
              <w:ind w:firstLine="113"/>
              <w:contextualSpacing/>
              <w:textAlignment w:val="top"/>
              <w:rPr>
                <w:lang w:val="en-US"/>
              </w:rPr>
            </w:pPr>
            <w:r w:rsidRPr="00CC67A9">
              <w:rPr>
                <w:lang w:val="en-US"/>
              </w:rPr>
              <w:t>Disconnection of external services (electricity, telephone, internet); failure of key vendors</w:t>
            </w:r>
          </w:p>
        </w:tc>
        <w:tc>
          <w:tcPr>
            <w:tcW w:w="3948" w:type="dxa"/>
            <w:shd w:val="clear" w:color="auto" w:fill="FFFFFF"/>
            <w:tcMar>
              <w:top w:w="150" w:type="dxa"/>
              <w:left w:w="75" w:type="dxa"/>
              <w:bottom w:w="150" w:type="dxa"/>
              <w:right w:w="75" w:type="dxa"/>
            </w:tcMar>
            <w:vAlign w:val="center"/>
            <w:hideMark/>
          </w:tcPr>
          <w:p w:rsidR="00CC67A9" w:rsidRPr="00CC67A9" w:rsidRDefault="00CC67A9" w:rsidP="00CC67A9">
            <w:pPr>
              <w:pStyle w:val="a3"/>
              <w:ind w:firstLine="113"/>
              <w:contextualSpacing/>
              <w:textAlignment w:val="top"/>
              <w:rPr>
                <w:lang w:val="en-US"/>
              </w:rPr>
            </w:pPr>
            <w:r w:rsidRPr="00CC67A9">
              <w:rPr>
                <w:lang w:val="en-US"/>
              </w:rPr>
              <w:t>Inability to use e-mail</w:t>
            </w:r>
          </w:p>
          <w:p w:rsidR="0000235D" w:rsidRPr="008A5D2A" w:rsidRDefault="00CC67A9" w:rsidP="00CC67A9">
            <w:pPr>
              <w:pStyle w:val="a3"/>
              <w:spacing w:before="0" w:beforeAutospacing="0" w:after="0" w:afterAutospacing="0"/>
              <w:ind w:firstLine="113"/>
              <w:contextualSpacing/>
              <w:textAlignment w:val="top"/>
              <w:rPr>
                <w:lang w:val="en-US"/>
              </w:rPr>
            </w:pPr>
            <w:r w:rsidRPr="00CC67A9">
              <w:rPr>
                <w:lang w:val="en-US"/>
              </w:rPr>
              <w:t>The inability to solve business challenges with key applications</w:t>
            </w:r>
          </w:p>
        </w:tc>
      </w:tr>
    </w:tbl>
    <w:p w:rsidR="0071043F" w:rsidRPr="008A5D2A" w:rsidRDefault="0071043F" w:rsidP="00AB5D99">
      <w:pPr>
        <w:pStyle w:val="a3"/>
        <w:shd w:val="clear" w:color="auto" w:fill="FFFFFF"/>
        <w:spacing w:before="0" w:beforeAutospacing="0" w:after="0" w:afterAutospacing="0"/>
        <w:ind w:firstLine="567"/>
        <w:textAlignment w:val="top"/>
        <w:rPr>
          <w:sz w:val="28"/>
          <w:szCs w:val="28"/>
          <w:lang w:val="en-US"/>
        </w:rPr>
      </w:pPr>
    </w:p>
    <w:p w:rsidR="00AA0C10" w:rsidRPr="008A5D2A" w:rsidRDefault="00CC67A9" w:rsidP="00207DFC">
      <w:pPr>
        <w:pStyle w:val="a3"/>
        <w:shd w:val="clear" w:color="auto" w:fill="FFFFFF"/>
        <w:spacing w:before="0" w:beforeAutospacing="0" w:after="120" w:afterAutospacing="0"/>
        <w:ind w:firstLine="567"/>
        <w:jc w:val="both"/>
        <w:textAlignment w:val="top"/>
        <w:rPr>
          <w:rStyle w:val="ae"/>
          <w:b/>
          <w:bCs/>
          <w:i w:val="0"/>
          <w:sz w:val="28"/>
          <w:szCs w:val="28"/>
          <w:bdr w:val="none" w:sz="0" w:space="0" w:color="auto" w:frame="1"/>
          <w:lang w:val="en-US"/>
        </w:rPr>
      </w:pPr>
      <w:r w:rsidRPr="00CC67A9">
        <w:rPr>
          <w:rStyle w:val="ae"/>
          <w:b/>
          <w:bCs/>
          <w:i w:val="0"/>
          <w:sz w:val="28"/>
          <w:szCs w:val="28"/>
          <w:bdr w:val="none" w:sz="0" w:space="0" w:color="auto" w:frame="1"/>
          <w:lang w:val="en-US"/>
        </w:rPr>
        <w:t>Risk assessment</w:t>
      </w:r>
    </w:p>
    <w:p w:rsidR="00AA0C10" w:rsidRPr="008A5D2A" w:rsidRDefault="00CC67A9" w:rsidP="00207DFC">
      <w:pPr>
        <w:pStyle w:val="a3"/>
        <w:shd w:val="clear" w:color="auto" w:fill="FFFFFF"/>
        <w:spacing w:before="0" w:beforeAutospacing="0" w:after="120" w:afterAutospacing="0"/>
        <w:ind w:firstLine="567"/>
        <w:jc w:val="both"/>
        <w:textAlignment w:val="top"/>
        <w:rPr>
          <w:rStyle w:val="ae"/>
          <w:bCs/>
          <w:i w:val="0"/>
          <w:sz w:val="28"/>
          <w:szCs w:val="28"/>
          <w:bdr w:val="none" w:sz="0" w:space="0" w:color="auto" w:frame="1"/>
          <w:lang w:val="en-US"/>
        </w:rPr>
      </w:pPr>
      <w:r w:rsidRPr="00CC67A9">
        <w:rPr>
          <w:rStyle w:val="ae"/>
          <w:bCs/>
          <w:i w:val="0"/>
          <w:sz w:val="28"/>
          <w:szCs w:val="28"/>
          <w:bdr w:val="none" w:sz="0" w:space="0" w:color="auto" w:frame="1"/>
          <w:lang w:val="en-US"/>
        </w:rPr>
        <w:t>To assess risks, one can use qualitative analysis when the level of risk is determined by the ratio of the probability of an incident and its impact on the business.</w:t>
      </w:r>
    </w:p>
    <w:p w:rsidR="0000235D" w:rsidRPr="008A5D2A" w:rsidRDefault="00CC67A9" w:rsidP="00207DFC">
      <w:pPr>
        <w:pStyle w:val="a3"/>
        <w:shd w:val="clear" w:color="auto" w:fill="FFFFFF"/>
        <w:spacing w:before="0" w:beforeAutospacing="0" w:after="120" w:afterAutospacing="0"/>
        <w:ind w:firstLine="567"/>
        <w:jc w:val="both"/>
        <w:textAlignment w:val="top"/>
        <w:rPr>
          <w:i/>
          <w:sz w:val="28"/>
          <w:szCs w:val="28"/>
          <w:lang w:val="en-US"/>
        </w:rPr>
      </w:pPr>
      <w:r w:rsidRPr="00CC67A9">
        <w:rPr>
          <w:rStyle w:val="ae"/>
          <w:b/>
          <w:bCs/>
          <w:i w:val="0"/>
          <w:sz w:val="28"/>
          <w:szCs w:val="28"/>
          <w:bdr w:val="none" w:sz="0" w:space="0" w:color="auto" w:frame="1"/>
          <w:lang w:val="en-US"/>
        </w:rPr>
        <w:t>Probability of occurrence</w:t>
      </w:r>
    </w:p>
    <w:tbl>
      <w:tblPr>
        <w:tblW w:w="8971" w:type="dxa"/>
        <w:jc w:val="center"/>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4040"/>
        <w:gridCol w:w="4931"/>
      </w:tblGrid>
      <w:tr w:rsidR="002F6E85" w:rsidRPr="005656C8" w:rsidTr="00981431">
        <w:trPr>
          <w:trHeight w:val="227"/>
          <w:jc w:val="center"/>
        </w:trPr>
        <w:tc>
          <w:tcPr>
            <w:tcW w:w="4040" w:type="dxa"/>
            <w:tcBorders>
              <w:top w:val="single" w:sz="4" w:space="0" w:color="auto"/>
              <w:left w:val="single" w:sz="4" w:space="0" w:color="auto"/>
              <w:bottom w:val="single" w:sz="4" w:space="0" w:color="auto"/>
              <w:right w:val="single" w:sz="4" w:space="0" w:color="auto"/>
            </w:tcBorders>
            <w:shd w:val="clear" w:color="auto" w:fill="FFFFFF"/>
            <w:tcMar>
              <w:top w:w="150" w:type="dxa"/>
              <w:left w:w="75" w:type="dxa"/>
              <w:bottom w:w="150" w:type="dxa"/>
              <w:right w:w="75" w:type="dxa"/>
            </w:tcMar>
            <w:vAlign w:val="center"/>
            <w:hideMark/>
          </w:tcPr>
          <w:p w:rsidR="0000235D" w:rsidRPr="008A5D2A" w:rsidRDefault="00CC67A9" w:rsidP="007C7010">
            <w:pPr>
              <w:pStyle w:val="a3"/>
              <w:spacing w:before="0" w:beforeAutospacing="0" w:after="0" w:afterAutospacing="0"/>
              <w:ind w:firstLine="159"/>
              <w:textAlignment w:val="top"/>
              <w:rPr>
                <w:sz w:val="28"/>
                <w:szCs w:val="28"/>
                <w:lang w:val="en-US"/>
              </w:rPr>
            </w:pPr>
            <w:r w:rsidRPr="00CC67A9">
              <w:rPr>
                <w:sz w:val="28"/>
                <w:szCs w:val="28"/>
                <w:lang w:val="en-US"/>
              </w:rPr>
              <w:t>High</w:t>
            </w:r>
          </w:p>
        </w:tc>
        <w:tc>
          <w:tcPr>
            <w:tcW w:w="4931" w:type="dxa"/>
            <w:tcBorders>
              <w:top w:val="single" w:sz="4" w:space="0" w:color="auto"/>
              <w:left w:val="single" w:sz="4" w:space="0" w:color="auto"/>
              <w:bottom w:val="single" w:sz="4" w:space="0" w:color="auto"/>
              <w:right w:val="single" w:sz="4" w:space="0" w:color="auto"/>
            </w:tcBorders>
            <w:shd w:val="clear" w:color="auto" w:fill="FFFFFF"/>
            <w:tcMar>
              <w:top w:w="150" w:type="dxa"/>
              <w:left w:w="75" w:type="dxa"/>
              <w:bottom w:w="150" w:type="dxa"/>
              <w:right w:w="75" w:type="dxa"/>
            </w:tcMar>
            <w:vAlign w:val="center"/>
            <w:hideMark/>
          </w:tcPr>
          <w:p w:rsidR="004C5D2A" w:rsidRPr="008A5D2A" w:rsidRDefault="00CC67A9" w:rsidP="00473917">
            <w:pPr>
              <w:pStyle w:val="a3"/>
              <w:ind w:firstLine="159"/>
              <w:textAlignment w:val="top"/>
              <w:rPr>
                <w:sz w:val="28"/>
                <w:szCs w:val="28"/>
                <w:lang w:val="en-US"/>
              </w:rPr>
            </w:pPr>
            <w:r w:rsidRPr="00CC67A9">
              <w:rPr>
                <w:sz w:val="28"/>
                <w:szCs w:val="28"/>
                <w:lang w:val="en-US"/>
              </w:rPr>
              <w:t>The incident occurs once a month or more often</w:t>
            </w:r>
          </w:p>
        </w:tc>
      </w:tr>
      <w:tr w:rsidR="002F6E85" w:rsidRPr="005656C8" w:rsidTr="00981431">
        <w:trPr>
          <w:trHeight w:val="227"/>
          <w:jc w:val="center"/>
        </w:trPr>
        <w:tc>
          <w:tcPr>
            <w:tcW w:w="4040" w:type="dxa"/>
            <w:tcBorders>
              <w:top w:val="single" w:sz="4" w:space="0" w:color="auto"/>
              <w:left w:val="single" w:sz="4" w:space="0" w:color="auto"/>
              <w:bottom w:val="single" w:sz="4" w:space="0" w:color="auto"/>
              <w:right w:val="single" w:sz="4" w:space="0" w:color="auto"/>
            </w:tcBorders>
            <w:shd w:val="clear" w:color="auto" w:fill="FFFFFF"/>
            <w:tcMar>
              <w:top w:w="150" w:type="dxa"/>
              <w:left w:w="75" w:type="dxa"/>
              <w:bottom w:w="150" w:type="dxa"/>
              <w:right w:w="75" w:type="dxa"/>
            </w:tcMar>
            <w:vAlign w:val="center"/>
            <w:hideMark/>
          </w:tcPr>
          <w:p w:rsidR="0000235D" w:rsidRPr="008A5D2A" w:rsidRDefault="00CC67A9" w:rsidP="007C7010">
            <w:pPr>
              <w:pStyle w:val="a3"/>
              <w:spacing w:before="0" w:beforeAutospacing="0" w:after="0" w:afterAutospacing="0"/>
              <w:ind w:firstLine="159"/>
              <w:textAlignment w:val="top"/>
              <w:rPr>
                <w:sz w:val="28"/>
                <w:szCs w:val="28"/>
                <w:lang w:val="en-US"/>
              </w:rPr>
            </w:pPr>
            <w:r w:rsidRPr="00CC67A9">
              <w:rPr>
                <w:sz w:val="28"/>
                <w:szCs w:val="28"/>
                <w:lang w:val="en-US"/>
              </w:rPr>
              <w:t>Average</w:t>
            </w:r>
          </w:p>
        </w:tc>
        <w:tc>
          <w:tcPr>
            <w:tcW w:w="4931" w:type="dxa"/>
            <w:tcBorders>
              <w:top w:val="single" w:sz="4" w:space="0" w:color="auto"/>
              <w:left w:val="single" w:sz="4" w:space="0" w:color="auto"/>
              <w:bottom w:val="single" w:sz="4" w:space="0" w:color="auto"/>
              <w:right w:val="single" w:sz="4" w:space="0" w:color="auto"/>
            </w:tcBorders>
            <w:shd w:val="clear" w:color="auto" w:fill="FFFFFF"/>
            <w:tcMar>
              <w:top w:w="150" w:type="dxa"/>
              <w:left w:w="75" w:type="dxa"/>
              <w:bottom w:w="150" w:type="dxa"/>
              <w:right w:w="75" w:type="dxa"/>
            </w:tcMar>
            <w:vAlign w:val="center"/>
            <w:hideMark/>
          </w:tcPr>
          <w:p w:rsidR="004C5D2A" w:rsidRPr="008A5D2A" w:rsidRDefault="0063755F" w:rsidP="00473917">
            <w:pPr>
              <w:pStyle w:val="a3"/>
              <w:spacing w:before="0" w:beforeAutospacing="0" w:after="0" w:afterAutospacing="0"/>
              <w:ind w:firstLine="159"/>
              <w:textAlignment w:val="top"/>
              <w:rPr>
                <w:sz w:val="28"/>
                <w:szCs w:val="28"/>
                <w:lang w:val="en-US"/>
              </w:rPr>
            </w:pPr>
            <w:r w:rsidRPr="0063755F">
              <w:rPr>
                <w:sz w:val="28"/>
                <w:szCs w:val="28"/>
                <w:lang w:val="en-US"/>
              </w:rPr>
              <w:t>An incident occurs 1 to 11 times a year</w:t>
            </w:r>
          </w:p>
        </w:tc>
      </w:tr>
      <w:tr w:rsidR="002F6E85" w:rsidRPr="005656C8" w:rsidTr="00981431">
        <w:trPr>
          <w:trHeight w:val="227"/>
          <w:jc w:val="center"/>
        </w:trPr>
        <w:tc>
          <w:tcPr>
            <w:tcW w:w="4040" w:type="dxa"/>
            <w:tcBorders>
              <w:top w:val="single" w:sz="4" w:space="0" w:color="auto"/>
              <w:left w:val="single" w:sz="4" w:space="0" w:color="auto"/>
              <w:bottom w:val="single" w:sz="4" w:space="0" w:color="auto"/>
              <w:right w:val="single" w:sz="4" w:space="0" w:color="auto"/>
            </w:tcBorders>
            <w:shd w:val="clear" w:color="auto" w:fill="FFFFFF"/>
            <w:tcMar>
              <w:top w:w="150" w:type="dxa"/>
              <w:left w:w="75" w:type="dxa"/>
              <w:bottom w:w="150" w:type="dxa"/>
              <w:right w:w="75" w:type="dxa"/>
            </w:tcMar>
            <w:vAlign w:val="center"/>
            <w:hideMark/>
          </w:tcPr>
          <w:p w:rsidR="0000235D" w:rsidRPr="008A5D2A" w:rsidRDefault="0063755F" w:rsidP="007C7010">
            <w:pPr>
              <w:pStyle w:val="a3"/>
              <w:spacing w:before="0" w:beforeAutospacing="0" w:after="0" w:afterAutospacing="0"/>
              <w:ind w:firstLine="159"/>
              <w:textAlignment w:val="top"/>
              <w:rPr>
                <w:sz w:val="28"/>
                <w:szCs w:val="28"/>
                <w:lang w:val="en-US"/>
              </w:rPr>
            </w:pPr>
            <w:r w:rsidRPr="0063755F">
              <w:rPr>
                <w:sz w:val="28"/>
                <w:szCs w:val="28"/>
                <w:lang w:val="en-US"/>
              </w:rPr>
              <w:t>Low</w:t>
            </w:r>
          </w:p>
        </w:tc>
        <w:tc>
          <w:tcPr>
            <w:tcW w:w="4931" w:type="dxa"/>
            <w:tcBorders>
              <w:top w:val="single" w:sz="4" w:space="0" w:color="auto"/>
              <w:left w:val="single" w:sz="4" w:space="0" w:color="auto"/>
              <w:bottom w:val="single" w:sz="4" w:space="0" w:color="auto"/>
              <w:right w:val="single" w:sz="4" w:space="0" w:color="auto"/>
            </w:tcBorders>
            <w:shd w:val="clear" w:color="auto" w:fill="FFFFFF"/>
            <w:tcMar>
              <w:top w:w="150" w:type="dxa"/>
              <w:left w:w="75" w:type="dxa"/>
              <w:bottom w:w="150" w:type="dxa"/>
              <w:right w:w="75" w:type="dxa"/>
            </w:tcMar>
            <w:vAlign w:val="center"/>
            <w:hideMark/>
          </w:tcPr>
          <w:p w:rsidR="004C5D2A" w:rsidRPr="008A5D2A" w:rsidRDefault="0063755F" w:rsidP="00473917">
            <w:pPr>
              <w:pStyle w:val="a3"/>
              <w:spacing w:before="0" w:beforeAutospacing="0" w:after="0" w:afterAutospacing="0"/>
              <w:ind w:firstLine="159"/>
              <w:textAlignment w:val="top"/>
              <w:rPr>
                <w:sz w:val="28"/>
                <w:szCs w:val="28"/>
                <w:lang w:val="en-US"/>
              </w:rPr>
            </w:pPr>
            <w:r w:rsidRPr="0063755F">
              <w:rPr>
                <w:sz w:val="28"/>
                <w:szCs w:val="28"/>
                <w:lang w:val="en-US"/>
              </w:rPr>
              <w:t>The incident occurs once a year or less frequently</w:t>
            </w:r>
          </w:p>
        </w:tc>
      </w:tr>
    </w:tbl>
    <w:p w:rsidR="0071043F" w:rsidRPr="008A5D2A" w:rsidRDefault="0071043F">
      <w:pPr>
        <w:rPr>
          <w:lang w:val="en-US"/>
        </w:rPr>
      </w:pPr>
    </w:p>
    <w:p w:rsidR="0000235D" w:rsidRPr="008A5D2A" w:rsidRDefault="00186831" w:rsidP="00186831">
      <w:pPr>
        <w:pStyle w:val="a3"/>
        <w:keepNext/>
        <w:shd w:val="clear" w:color="auto" w:fill="FFFFFF"/>
        <w:spacing w:before="0" w:beforeAutospacing="0" w:after="120" w:afterAutospacing="0"/>
        <w:ind w:firstLine="567"/>
        <w:textAlignment w:val="top"/>
        <w:rPr>
          <w:sz w:val="28"/>
          <w:szCs w:val="28"/>
          <w:lang w:val="en-US"/>
        </w:rPr>
      </w:pPr>
      <w:r w:rsidRPr="00186831">
        <w:rPr>
          <w:rStyle w:val="ad"/>
          <w:sz w:val="28"/>
          <w:szCs w:val="28"/>
          <w:lang w:val="en-US"/>
        </w:rPr>
        <w:t>Risk level</w:t>
      </w:r>
    </w:p>
    <w:tbl>
      <w:tblPr>
        <w:tblW w:w="8925" w:type="dxa"/>
        <w:jc w:val="center"/>
        <w:tblInd w:w="2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17"/>
        <w:gridCol w:w="2233"/>
        <w:gridCol w:w="4575"/>
      </w:tblGrid>
      <w:tr w:rsidR="00AA0C10" w:rsidRPr="005656C8" w:rsidTr="00AA0C10">
        <w:trPr>
          <w:trHeight w:val="567"/>
          <w:jc w:val="center"/>
        </w:trPr>
        <w:tc>
          <w:tcPr>
            <w:tcW w:w="2117" w:type="dxa"/>
            <w:shd w:val="clear" w:color="auto" w:fill="FFFFFF"/>
            <w:tcMar>
              <w:top w:w="150" w:type="dxa"/>
              <w:left w:w="75" w:type="dxa"/>
              <w:bottom w:w="150" w:type="dxa"/>
              <w:right w:w="75" w:type="dxa"/>
            </w:tcMar>
            <w:vAlign w:val="center"/>
            <w:hideMark/>
          </w:tcPr>
          <w:p w:rsidR="00AA0C10" w:rsidRPr="008A5D2A" w:rsidRDefault="0063755F" w:rsidP="00473917">
            <w:pPr>
              <w:pStyle w:val="a3"/>
              <w:spacing w:before="0" w:beforeAutospacing="0" w:after="0" w:afterAutospacing="0"/>
              <w:ind w:firstLine="78"/>
              <w:textAlignment w:val="top"/>
              <w:rPr>
                <w:sz w:val="28"/>
                <w:szCs w:val="28"/>
                <w:lang w:val="en-US"/>
              </w:rPr>
            </w:pPr>
            <w:r w:rsidRPr="0063755F">
              <w:rPr>
                <w:sz w:val="28"/>
                <w:szCs w:val="28"/>
                <w:lang w:val="en-US"/>
              </w:rPr>
              <w:t>Extraordinary</w:t>
            </w:r>
          </w:p>
        </w:tc>
        <w:tc>
          <w:tcPr>
            <w:tcW w:w="2233" w:type="dxa"/>
            <w:shd w:val="clear" w:color="auto" w:fill="FFFFFF"/>
            <w:vAlign w:val="center"/>
          </w:tcPr>
          <w:p w:rsidR="00AA0C10" w:rsidRPr="0063755F" w:rsidRDefault="0063755F" w:rsidP="0063755F">
            <w:pPr>
              <w:pStyle w:val="a3"/>
              <w:spacing w:before="0" w:beforeAutospacing="0" w:after="0" w:afterAutospacing="0"/>
              <w:ind w:firstLine="159"/>
              <w:textAlignment w:val="top"/>
              <w:rPr>
                <w:sz w:val="28"/>
                <w:szCs w:val="28"/>
                <w:lang w:val="en-US"/>
              </w:rPr>
            </w:pPr>
            <w:r w:rsidRPr="0063755F">
              <w:rPr>
                <w:sz w:val="28"/>
                <w:szCs w:val="28"/>
                <w:lang w:val="en-US"/>
              </w:rPr>
              <w:t>Major business processes stop for more than a day or irrevocably</w:t>
            </w:r>
          </w:p>
        </w:tc>
        <w:tc>
          <w:tcPr>
            <w:tcW w:w="4575" w:type="dxa"/>
            <w:shd w:val="clear" w:color="auto" w:fill="FFFFFF"/>
            <w:tcMar>
              <w:top w:w="150" w:type="dxa"/>
              <w:left w:w="75" w:type="dxa"/>
              <w:bottom w:w="150" w:type="dxa"/>
              <w:right w:w="75" w:type="dxa"/>
            </w:tcMar>
            <w:vAlign w:val="center"/>
            <w:hideMark/>
          </w:tcPr>
          <w:p w:rsidR="0063755F" w:rsidRPr="0063755F" w:rsidRDefault="0063755F" w:rsidP="0063755F">
            <w:pPr>
              <w:pStyle w:val="a3"/>
              <w:ind w:firstLine="78"/>
              <w:textAlignment w:val="top"/>
              <w:rPr>
                <w:sz w:val="28"/>
                <w:szCs w:val="28"/>
                <w:lang w:val="en-US"/>
              </w:rPr>
            </w:pPr>
            <w:r w:rsidRPr="0063755F">
              <w:rPr>
                <w:sz w:val="28"/>
                <w:szCs w:val="28"/>
                <w:lang w:val="en-US"/>
              </w:rPr>
              <w:t>Immediate risk management is required.</w:t>
            </w:r>
          </w:p>
          <w:p w:rsidR="00AA0C10" w:rsidRPr="008A5D2A" w:rsidRDefault="0063755F" w:rsidP="0063755F">
            <w:pPr>
              <w:pStyle w:val="a3"/>
              <w:ind w:firstLine="78"/>
              <w:textAlignment w:val="top"/>
              <w:rPr>
                <w:sz w:val="28"/>
                <w:szCs w:val="28"/>
                <w:lang w:val="en-US"/>
              </w:rPr>
            </w:pPr>
            <w:r w:rsidRPr="0063755F">
              <w:rPr>
                <w:sz w:val="28"/>
                <w:szCs w:val="28"/>
                <w:lang w:val="en-US"/>
              </w:rPr>
              <w:t>The management should be informed about the risk and measures to reduce it.</w:t>
            </w:r>
          </w:p>
        </w:tc>
      </w:tr>
      <w:tr w:rsidR="0063755F" w:rsidRPr="005656C8" w:rsidTr="00AA0C10">
        <w:trPr>
          <w:trHeight w:val="567"/>
          <w:jc w:val="center"/>
        </w:trPr>
        <w:tc>
          <w:tcPr>
            <w:tcW w:w="2117" w:type="dxa"/>
            <w:shd w:val="clear" w:color="auto" w:fill="FFFFFF"/>
            <w:tcMar>
              <w:top w:w="150" w:type="dxa"/>
              <w:left w:w="75" w:type="dxa"/>
              <w:bottom w:w="150" w:type="dxa"/>
              <w:right w:w="75" w:type="dxa"/>
            </w:tcMar>
            <w:vAlign w:val="center"/>
            <w:hideMark/>
          </w:tcPr>
          <w:p w:rsidR="0063755F" w:rsidRPr="008A5D2A" w:rsidRDefault="0063755F" w:rsidP="00FF6FAE">
            <w:pPr>
              <w:pStyle w:val="a3"/>
              <w:spacing w:before="0" w:beforeAutospacing="0" w:after="0" w:afterAutospacing="0"/>
              <w:ind w:firstLine="159"/>
              <w:textAlignment w:val="top"/>
              <w:rPr>
                <w:sz w:val="28"/>
                <w:szCs w:val="28"/>
                <w:lang w:val="en-US"/>
              </w:rPr>
            </w:pPr>
            <w:r w:rsidRPr="00CC67A9">
              <w:rPr>
                <w:sz w:val="28"/>
                <w:szCs w:val="28"/>
                <w:lang w:val="en-US"/>
              </w:rPr>
              <w:t>High</w:t>
            </w:r>
          </w:p>
        </w:tc>
        <w:tc>
          <w:tcPr>
            <w:tcW w:w="2233" w:type="dxa"/>
            <w:shd w:val="clear" w:color="auto" w:fill="FFFFFF"/>
            <w:vAlign w:val="center"/>
          </w:tcPr>
          <w:p w:rsidR="0063755F" w:rsidRPr="0063755F" w:rsidRDefault="0063755F" w:rsidP="0063755F">
            <w:pPr>
              <w:pStyle w:val="a3"/>
              <w:spacing w:before="0" w:beforeAutospacing="0" w:after="0" w:afterAutospacing="0"/>
              <w:ind w:firstLine="159"/>
              <w:textAlignment w:val="top"/>
              <w:rPr>
                <w:sz w:val="28"/>
                <w:szCs w:val="28"/>
                <w:lang w:val="en-US"/>
              </w:rPr>
            </w:pPr>
            <w:r w:rsidRPr="0063755F">
              <w:rPr>
                <w:sz w:val="28"/>
                <w:szCs w:val="28"/>
                <w:lang w:val="en-US"/>
              </w:rPr>
              <w:t>The main business processes stop for an hour to a day</w:t>
            </w:r>
          </w:p>
        </w:tc>
        <w:tc>
          <w:tcPr>
            <w:tcW w:w="4575" w:type="dxa"/>
            <w:shd w:val="clear" w:color="auto" w:fill="FFFFFF"/>
            <w:tcMar>
              <w:top w:w="150" w:type="dxa"/>
              <w:left w:w="75" w:type="dxa"/>
              <w:bottom w:w="150" w:type="dxa"/>
              <w:right w:w="75" w:type="dxa"/>
            </w:tcMar>
            <w:vAlign w:val="center"/>
            <w:hideMark/>
          </w:tcPr>
          <w:p w:rsidR="0063755F" w:rsidRPr="0063755F" w:rsidRDefault="0063755F" w:rsidP="0063755F">
            <w:pPr>
              <w:pStyle w:val="a3"/>
              <w:ind w:firstLine="78"/>
              <w:textAlignment w:val="top"/>
              <w:rPr>
                <w:sz w:val="28"/>
                <w:szCs w:val="28"/>
                <w:lang w:val="en-US"/>
              </w:rPr>
            </w:pPr>
            <w:r w:rsidRPr="0063755F">
              <w:rPr>
                <w:sz w:val="28"/>
                <w:szCs w:val="28"/>
                <w:lang w:val="en-US"/>
              </w:rPr>
              <w:t>Risk management should be started within a month from the moment of confirmation.</w:t>
            </w:r>
          </w:p>
          <w:p w:rsidR="0063755F" w:rsidRPr="0063755F" w:rsidRDefault="0063755F" w:rsidP="0063755F">
            <w:pPr>
              <w:pStyle w:val="a3"/>
              <w:spacing w:before="0" w:beforeAutospacing="0" w:after="0" w:afterAutospacing="0"/>
              <w:ind w:firstLine="78"/>
              <w:textAlignment w:val="top"/>
              <w:rPr>
                <w:sz w:val="28"/>
                <w:szCs w:val="28"/>
                <w:lang w:val="en-US"/>
              </w:rPr>
            </w:pPr>
            <w:r w:rsidRPr="0063755F">
              <w:rPr>
                <w:sz w:val="28"/>
                <w:szCs w:val="28"/>
                <w:lang w:val="en-US"/>
              </w:rPr>
              <w:t>The management should be informed about the risk and measures to reduce it.</w:t>
            </w:r>
          </w:p>
        </w:tc>
      </w:tr>
      <w:tr w:rsidR="0063755F" w:rsidRPr="005656C8" w:rsidTr="00AA0C10">
        <w:trPr>
          <w:trHeight w:val="567"/>
          <w:jc w:val="center"/>
        </w:trPr>
        <w:tc>
          <w:tcPr>
            <w:tcW w:w="2117" w:type="dxa"/>
            <w:shd w:val="clear" w:color="auto" w:fill="FFFFFF"/>
            <w:tcMar>
              <w:top w:w="150" w:type="dxa"/>
              <w:left w:w="75" w:type="dxa"/>
              <w:bottom w:w="150" w:type="dxa"/>
              <w:right w:w="75" w:type="dxa"/>
            </w:tcMar>
            <w:vAlign w:val="center"/>
            <w:hideMark/>
          </w:tcPr>
          <w:p w:rsidR="0063755F" w:rsidRPr="008A5D2A" w:rsidRDefault="0063755F" w:rsidP="00FF6FAE">
            <w:pPr>
              <w:pStyle w:val="a3"/>
              <w:spacing w:before="0" w:beforeAutospacing="0" w:after="0" w:afterAutospacing="0"/>
              <w:ind w:firstLine="159"/>
              <w:textAlignment w:val="top"/>
              <w:rPr>
                <w:sz w:val="28"/>
                <w:szCs w:val="28"/>
                <w:lang w:val="en-US"/>
              </w:rPr>
            </w:pPr>
            <w:r w:rsidRPr="00CC67A9">
              <w:rPr>
                <w:sz w:val="28"/>
                <w:szCs w:val="28"/>
                <w:lang w:val="en-US"/>
              </w:rPr>
              <w:t>Average</w:t>
            </w:r>
          </w:p>
        </w:tc>
        <w:tc>
          <w:tcPr>
            <w:tcW w:w="2233" w:type="dxa"/>
            <w:shd w:val="clear" w:color="auto" w:fill="FFFFFF"/>
            <w:vAlign w:val="center"/>
          </w:tcPr>
          <w:p w:rsidR="0063755F" w:rsidRPr="0063755F" w:rsidRDefault="0063755F" w:rsidP="006140D2">
            <w:pPr>
              <w:pStyle w:val="a3"/>
              <w:spacing w:before="0" w:beforeAutospacing="0" w:after="0" w:afterAutospacing="0"/>
              <w:ind w:firstLine="159"/>
              <w:textAlignment w:val="top"/>
              <w:rPr>
                <w:sz w:val="28"/>
                <w:szCs w:val="28"/>
                <w:lang w:val="en-US"/>
              </w:rPr>
            </w:pPr>
            <w:r w:rsidRPr="0063755F">
              <w:rPr>
                <w:sz w:val="28"/>
                <w:szCs w:val="28"/>
                <w:lang w:val="en-US"/>
              </w:rPr>
              <w:t>Major business processes stop at less than an hour</w:t>
            </w:r>
          </w:p>
        </w:tc>
        <w:tc>
          <w:tcPr>
            <w:tcW w:w="4575" w:type="dxa"/>
            <w:shd w:val="clear" w:color="auto" w:fill="FFFFFF"/>
            <w:tcMar>
              <w:top w:w="150" w:type="dxa"/>
              <w:left w:w="75" w:type="dxa"/>
              <w:bottom w:w="150" w:type="dxa"/>
              <w:right w:w="75" w:type="dxa"/>
            </w:tcMar>
            <w:vAlign w:val="center"/>
            <w:hideMark/>
          </w:tcPr>
          <w:p w:rsidR="0063755F" w:rsidRPr="008A5D2A" w:rsidRDefault="0063755F" w:rsidP="007C7010">
            <w:pPr>
              <w:pStyle w:val="a3"/>
              <w:spacing w:before="0" w:beforeAutospacing="0" w:after="0" w:afterAutospacing="0"/>
              <w:ind w:firstLine="78"/>
              <w:textAlignment w:val="top"/>
              <w:rPr>
                <w:sz w:val="28"/>
                <w:szCs w:val="28"/>
                <w:lang w:val="en-US"/>
              </w:rPr>
            </w:pPr>
            <w:r w:rsidRPr="0063755F">
              <w:rPr>
                <w:sz w:val="28"/>
                <w:szCs w:val="28"/>
                <w:lang w:val="en-US"/>
              </w:rPr>
              <w:t>It is necessary to start the risk management within six months from the moment of confirmation</w:t>
            </w:r>
            <w:r w:rsidRPr="008A5D2A">
              <w:rPr>
                <w:sz w:val="28"/>
                <w:szCs w:val="28"/>
                <w:lang w:val="en-US"/>
              </w:rPr>
              <w:t>.</w:t>
            </w:r>
          </w:p>
        </w:tc>
      </w:tr>
      <w:tr w:rsidR="0063755F" w:rsidRPr="005656C8" w:rsidTr="00AA0C10">
        <w:trPr>
          <w:trHeight w:val="567"/>
          <w:jc w:val="center"/>
        </w:trPr>
        <w:tc>
          <w:tcPr>
            <w:tcW w:w="2117" w:type="dxa"/>
            <w:shd w:val="clear" w:color="auto" w:fill="FFFFFF"/>
            <w:tcMar>
              <w:top w:w="150" w:type="dxa"/>
              <w:left w:w="75" w:type="dxa"/>
              <w:bottom w:w="150" w:type="dxa"/>
              <w:right w:w="75" w:type="dxa"/>
            </w:tcMar>
            <w:vAlign w:val="center"/>
            <w:hideMark/>
          </w:tcPr>
          <w:p w:rsidR="0063755F" w:rsidRPr="008A5D2A" w:rsidRDefault="0063755F" w:rsidP="00FF6FAE">
            <w:pPr>
              <w:pStyle w:val="a3"/>
              <w:spacing w:before="0" w:beforeAutospacing="0" w:after="0" w:afterAutospacing="0"/>
              <w:ind w:firstLine="159"/>
              <w:textAlignment w:val="top"/>
              <w:rPr>
                <w:sz w:val="28"/>
                <w:szCs w:val="28"/>
                <w:lang w:val="en-US"/>
              </w:rPr>
            </w:pPr>
            <w:r w:rsidRPr="0063755F">
              <w:rPr>
                <w:sz w:val="28"/>
                <w:szCs w:val="28"/>
                <w:lang w:val="en-US"/>
              </w:rPr>
              <w:lastRenderedPageBreak/>
              <w:t>Low</w:t>
            </w:r>
          </w:p>
        </w:tc>
        <w:tc>
          <w:tcPr>
            <w:tcW w:w="2233" w:type="dxa"/>
            <w:shd w:val="clear" w:color="auto" w:fill="FFFFFF"/>
          </w:tcPr>
          <w:p w:rsidR="0063755F" w:rsidRPr="0063755F" w:rsidRDefault="0063755F" w:rsidP="007C7010">
            <w:pPr>
              <w:pStyle w:val="a3"/>
              <w:spacing w:before="0" w:beforeAutospacing="0" w:after="0" w:afterAutospacing="0"/>
              <w:ind w:firstLine="78"/>
              <w:textAlignment w:val="top"/>
              <w:rPr>
                <w:sz w:val="28"/>
                <w:szCs w:val="28"/>
                <w:lang w:val="en-US"/>
              </w:rPr>
            </w:pPr>
            <w:r w:rsidRPr="0063755F">
              <w:rPr>
                <w:sz w:val="28"/>
                <w:szCs w:val="28"/>
                <w:lang w:val="en-US"/>
              </w:rPr>
              <w:t>Short stop, which has no negative consequences for business</w:t>
            </w:r>
          </w:p>
        </w:tc>
        <w:tc>
          <w:tcPr>
            <w:tcW w:w="4575" w:type="dxa"/>
            <w:shd w:val="clear" w:color="auto" w:fill="FFFFFF"/>
            <w:tcMar>
              <w:top w:w="150" w:type="dxa"/>
              <w:left w:w="75" w:type="dxa"/>
              <w:bottom w:w="150" w:type="dxa"/>
              <w:right w:w="75" w:type="dxa"/>
            </w:tcMar>
            <w:vAlign w:val="center"/>
            <w:hideMark/>
          </w:tcPr>
          <w:p w:rsidR="0063755F" w:rsidRPr="0063755F" w:rsidRDefault="0063755F" w:rsidP="0063755F">
            <w:pPr>
              <w:pStyle w:val="a3"/>
              <w:ind w:firstLine="78"/>
              <w:textAlignment w:val="top"/>
              <w:rPr>
                <w:sz w:val="28"/>
                <w:szCs w:val="28"/>
                <w:lang w:val="en-US"/>
              </w:rPr>
            </w:pPr>
            <w:r w:rsidRPr="0063755F">
              <w:rPr>
                <w:sz w:val="28"/>
                <w:szCs w:val="28"/>
                <w:lang w:val="en-US"/>
              </w:rPr>
              <w:t>Permissible risks that do not require management.</w:t>
            </w:r>
          </w:p>
          <w:p w:rsidR="0063755F" w:rsidRPr="008A5D2A" w:rsidRDefault="0063755F" w:rsidP="0063755F">
            <w:pPr>
              <w:pStyle w:val="a3"/>
              <w:spacing w:before="0" w:beforeAutospacing="0" w:after="0" w:afterAutospacing="0"/>
              <w:ind w:firstLine="78"/>
              <w:textAlignment w:val="top"/>
              <w:rPr>
                <w:sz w:val="28"/>
                <w:szCs w:val="28"/>
                <w:lang w:val="en-US"/>
              </w:rPr>
            </w:pPr>
            <w:r w:rsidRPr="0063755F">
              <w:rPr>
                <w:sz w:val="28"/>
                <w:szCs w:val="28"/>
                <w:lang w:val="en-US"/>
              </w:rPr>
              <w:t>As needed, a reassessment can be made.</w:t>
            </w:r>
          </w:p>
        </w:tc>
      </w:tr>
    </w:tbl>
    <w:p w:rsidR="00A03C8B" w:rsidRPr="008A5D2A" w:rsidRDefault="00A03C8B" w:rsidP="00D11A57">
      <w:pPr>
        <w:pStyle w:val="a3"/>
        <w:shd w:val="clear" w:color="auto" w:fill="FFFFFF"/>
        <w:spacing w:before="0" w:beforeAutospacing="0" w:after="0" w:afterAutospacing="0"/>
        <w:ind w:firstLine="567"/>
        <w:textAlignment w:val="top"/>
        <w:rPr>
          <w:sz w:val="28"/>
          <w:szCs w:val="28"/>
          <w:lang w:val="en-US"/>
        </w:rPr>
      </w:pPr>
    </w:p>
    <w:p w:rsidR="0063755F" w:rsidRPr="0063755F" w:rsidRDefault="0063755F" w:rsidP="00186831">
      <w:pPr>
        <w:pStyle w:val="a3"/>
        <w:shd w:val="clear" w:color="auto" w:fill="FFFFFF"/>
        <w:spacing w:before="0" w:beforeAutospacing="0" w:after="120" w:afterAutospacing="0"/>
        <w:ind w:firstLine="567"/>
        <w:textAlignment w:val="top"/>
        <w:rPr>
          <w:sz w:val="28"/>
          <w:szCs w:val="28"/>
          <w:lang w:val="en-US"/>
        </w:rPr>
      </w:pPr>
      <w:r w:rsidRPr="0063755F">
        <w:rPr>
          <w:sz w:val="28"/>
          <w:szCs w:val="28"/>
          <w:lang w:val="en-US"/>
        </w:rPr>
        <w:t>You need to keep an IT Risk Log, which tracks the current level of risk management and measures taken to reduce risks.</w:t>
      </w:r>
    </w:p>
    <w:p w:rsidR="0000235D" w:rsidRPr="00186831" w:rsidRDefault="0063755F" w:rsidP="00186831">
      <w:pPr>
        <w:pStyle w:val="a3"/>
        <w:shd w:val="clear" w:color="auto" w:fill="FFFFFF"/>
        <w:spacing w:before="0" w:beforeAutospacing="0" w:after="120" w:afterAutospacing="0"/>
        <w:ind w:firstLine="567"/>
        <w:textAlignment w:val="top"/>
        <w:rPr>
          <w:b/>
          <w:sz w:val="28"/>
          <w:szCs w:val="28"/>
          <w:lang w:val="en-US"/>
        </w:rPr>
      </w:pPr>
      <w:r w:rsidRPr="00186831">
        <w:rPr>
          <w:b/>
          <w:sz w:val="28"/>
          <w:szCs w:val="28"/>
          <w:lang w:val="en-US"/>
        </w:rPr>
        <w:t>Template of Log</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113"/>
        <w:gridCol w:w="5351"/>
      </w:tblGrid>
      <w:tr w:rsidR="002F6E85" w:rsidRPr="008A5D2A" w:rsidTr="00981431">
        <w:trPr>
          <w:trHeight w:hRule="exact" w:val="454"/>
          <w:jc w:val="center"/>
        </w:trPr>
        <w:tc>
          <w:tcPr>
            <w:tcW w:w="4113" w:type="dxa"/>
            <w:shd w:val="clear" w:color="auto" w:fill="FFFFFF"/>
            <w:tcMar>
              <w:top w:w="150" w:type="dxa"/>
              <w:left w:w="75" w:type="dxa"/>
              <w:bottom w:w="150" w:type="dxa"/>
              <w:right w:w="75" w:type="dxa"/>
            </w:tcMar>
            <w:vAlign w:val="center"/>
            <w:hideMark/>
          </w:tcPr>
          <w:p w:rsidR="0000235D" w:rsidRPr="008A5D2A" w:rsidRDefault="0063755F" w:rsidP="00981431">
            <w:pPr>
              <w:pStyle w:val="a3"/>
              <w:spacing w:before="0" w:beforeAutospacing="0" w:after="0" w:afterAutospacing="0"/>
              <w:ind w:firstLine="122"/>
              <w:contextualSpacing/>
              <w:textAlignment w:val="top"/>
              <w:rPr>
                <w:sz w:val="28"/>
                <w:szCs w:val="28"/>
                <w:lang w:val="en-US"/>
              </w:rPr>
            </w:pPr>
            <w:r w:rsidRPr="0063755F">
              <w:rPr>
                <w:sz w:val="28"/>
                <w:szCs w:val="28"/>
                <w:lang w:val="en-US"/>
              </w:rPr>
              <w:t>Risk</w:t>
            </w:r>
          </w:p>
        </w:tc>
        <w:tc>
          <w:tcPr>
            <w:tcW w:w="5351" w:type="dxa"/>
            <w:shd w:val="clear" w:color="auto" w:fill="FFFFFF"/>
            <w:tcMar>
              <w:top w:w="150" w:type="dxa"/>
              <w:left w:w="75" w:type="dxa"/>
              <w:bottom w:w="150" w:type="dxa"/>
              <w:right w:w="75" w:type="dxa"/>
            </w:tcMar>
            <w:vAlign w:val="center"/>
            <w:hideMark/>
          </w:tcPr>
          <w:p w:rsidR="0000235D" w:rsidRPr="008A5D2A" w:rsidRDefault="0000235D" w:rsidP="00981431">
            <w:pPr>
              <w:pStyle w:val="a3"/>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F6E85" w:rsidRPr="008A5D2A" w:rsidTr="00981431">
        <w:trPr>
          <w:trHeight w:hRule="exact" w:val="454"/>
          <w:jc w:val="center"/>
        </w:trPr>
        <w:tc>
          <w:tcPr>
            <w:tcW w:w="4113" w:type="dxa"/>
            <w:shd w:val="clear" w:color="auto" w:fill="FFFFFF"/>
            <w:tcMar>
              <w:top w:w="150" w:type="dxa"/>
              <w:left w:w="75" w:type="dxa"/>
              <w:bottom w:w="150" w:type="dxa"/>
              <w:right w:w="75" w:type="dxa"/>
            </w:tcMar>
            <w:vAlign w:val="center"/>
            <w:hideMark/>
          </w:tcPr>
          <w:p w:rsidR="0000235D" w:rsidRPr="0063755F" w:rsidRDefault="0063755F" w:rsidP="00981431">
            <w:pPr>
              <w:pStyle w:val="a3"/>
              <w:spacing w:before="0" w:beforeAutospacing="0" w:after="0" w:afterAutospacing="0"/>
              <w:ind w:firstLine="122"/>
              <w:contextualSpacing/>
              <w:textAlignment w:val="top"/>
              <w:rPr>
                <w:sz w:val="28"/>
                <w:szCs w:val="28"/>
              </w:rPr>
            </w:pPr>
            <w:r w:rsidRPr="0063755F">
              <w:rPr>
                <w:sz w:val="28"/>
                <w:szCs w:val="28"/>
                <w:lang w:val="en-US"/>
              </w:rPr>
              <w:t>Consequences</w:t>
            </w:r>
          </w:p>
        </w:tc>
        <w:tc>
          <w:tcPr>
            <w:tcW w:w="5351" w:type="dxa"/>
            <w:shd w:val="clear" w:color="auto" w:fill="FFFFFF"/>
            <w:tcMar>
              <w:top w:w="150" w:type="dxa"/>
              <w:left w:w="75" w:type="dxa"/>
              <w:bottom w:w="150" w:type="dxa"/>
              <w:right w:w="75" w:type="dxa"/>
            </w:tcMar>
            <w:vAlign w:val="center"/>
            <w:hideMark/>
          </w:tcPr>
          <w:p w:rsidR="0000235D" w:rsidRPr="008A5D2A" w:rsidRDefault="0000235D" w:rsidP="00981431">
            <w:pPr>
              <w:pStyle w:val="a3"/>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F6E85" w:rsidRPr="008A5D2A" w:rsidTr="00981431">
        <w:trPr>
          <w:trHeight w:hRule="exact" w:val="454"/>
          <w:jc w:val="center"/>
        </w:trPr>
        <w:tc>
          <w:tcPr>
            <w:tcW w:w="4113" w:type="dxa"/>
            <w:shd w:val="clear" w:color="auto" w:fill="FFFFFF"/>
            <w:tcMar>
              <w:top w:w="150" w:type="dxa"/>
              <w:left w:w="75" w:type="dxa"/>
              <w:bottom w:w="150" w:type="dxa"/>
              <w:right w:w="75" w:type="dxa"/>
            </w:tcMar>
            <w:vAlign w:val="center"/>
            <w:hideMark/>
          </w:tcPr>
          <w:p w:rsidR="0000235D" w:rsidRPr="008A5D2A" w:rsidRDefault="0063755F" w:rsidP="00D11A57">
            <w:pPr>
              <w:pStyle w:val="a3"/>
              <w:spacing w:before="0" w:beforeAutospacing="0" w:after="0" w:afterAutospacing="0"/>
              <w:ind w:firstLine="122"/>
              <w:contextualSpacing/>
              <w:textAlignment w:val="top"/>
              <w:rPr>
                <w:sz w:val="28"/>
                <w:szCs w:val="28"/>
                <w:lang w:val="en-US"/>
              </w:rPr>
            </w:pPr>
            <w:r w:rsidRPr="0063755F">
              <w:rPr>
                <w:sz w:val="28"/>
                <w:szCs w:val="28"/>
                <w:lang w:val="en-US"/>
              </w:rPr>
              <w:t>Management level</w:t>
            </w:r>
          </w:p>
        </w:tc>
        <w:tc>
          <w:tcPr>
            <w:tcW w:w="5351" w:type="dxa"/>
            <w:shd w:val="clear" w:color="auto" w:fill="FFFFFF"/>
            <w:tcMar>
              <w:top w:w="150" w:type="dxa"/>
              <w:left w:w="75" w:type="dxa"/>
              <w:bottom w:w="150" w:type="dxa"/>
              <w:right w:w="75" w:type="dxa"/>
            </w:tcMar>
            <w:vAlign w:val="center"/>
            <w:hideMark/>
          </w:tcPr>
          <w:p w:rsidR="0000235D" w:rsidRPr="008A5D2A" w:rsidRDefault="0000235D" w:rsidP="00981431">
            <w:pPr>
              <w:pStyle w:val="a3"/>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F6E85" w:rsidRPr="008A5D2A" w:rsidTr="00981431">
        <w:trPr>
          <w:trHeight w:hRule="exact" w:val="454"/>
          <w:jc w:val="center"/>
        </w:trPr>
        <w:tc>
          <w:tcPr>
            <w:tcW w:w="4113" w:type="dxa"/>
            <w:shd w:val="clear" w:color="auto" w:fill="FFFFFF"/>
            <w:tcMar>
              <w:top w:w="150" w:type="dxa"/>
              <w:left w:w="75" w:type="dxa"/>
              <w:bottom w:w="150" w:type="dxa"/>
              <w:right w:w="75" w:type="dxa"/>
            </w:tcMar>
            <w:vAlign w:val="center"/>
            <w:hideMark/>
          </w:tcPr>
          <w:p w:rsidR="0000235D" w:rsidRPr="008A5D2A" w:rsidRDefault="0063755F" w:rsidP="00D11A57">
            <w:pPr>
              <w:pStyle w:val="a3"/>
              <w:spacing w:before="0" w:beforeAutospacing="0" w:after="0" w:afterAutospacing="0"/>
              <w:ind w:firstLine="122"/>
              <w:contextualSpacing/>
              <w:textAlignment w:val="top"/>
              <w:rPr>
                <w:sz w:val="28"/>
                <w:szCs w:val="28"/>
                <w:lang w:val="en-US"/>
              </w:rPr>
            </w:pPr>
            <w:r w:rsidRPr="0063755F">
              <w:rPr>
                <w:sz w:val="28"/>
                <w:szCs w:val="28"/>
                <w:lang w:val="en-US"/>
              </w:rPr>
              <w:t>Probability of occurrence</w:t>
            </w:r>
          </w:p>
        </w:tc>
        <w:tc>
          <w:tcPr>
            <w:tcW w:w="5351" w:type="dxa"/>
            <w:shd w:val="clear" w:color="auto" w:fill="FFFFFF"/>
            <w:tcMar>
              <w:top w:w="150" w:type="dxa"/>
              <w:left w:w="75" w:type="dxa"/>
              <w:bottom w:w="150" w:type="dxa"/>
              <w:right w:w="75" w:type="dxa"/>
            </w:tcMar>
            <w:vAlign w:val="center"/>
            <w:hideMark/>
          </w:tcPr>
          <w:p w:rsidR="0000235D" w:rsidRPr="008A5D2A" w:rsidRDefault="0000235D" w:rsidP="00981431">
            <w:pPr>
              <w:pStyle w:val="a3"/>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F6E85" w:rsidRPr="008A5D2A" w:rsidTr="00981431">
        <w:trPr>
          <w:trHeight w:hRule="exact" w:val="454"/>
          <w:jc w:val="center"/>
        </w:trPr>
        <w:tc>
          <w:tcPr>
            <w:tcW w:w="4113" w:type="dxa"/>
            <w:shd w:val="clear" w:color="auto" w:fill="FFFFFF"/>
            <w:tcMar>
              <w:top w:w="150" w:type="dxa"/>
              <w:left w:w="75" w:type="dxa"/>
              <w:bottom w:w="150" w:type="dxa"/>
              <w:right w:w="75" w:type="dxa"/>
            </w:tcMar>
            <w:vAlign w:val="center"/>
            <w:hideMark/>
          </w:tcPr>
          <w:p w:rsidR="0000235D" w:rsidRPr="008A5D2A" w:rsidRDefault="00186831" w:rsidP="00D11A57">
            <w:pPr>
              <w:pStyle w:val="a3"/>
              <w:spacing w:before="0" w:beforeAutospacing="0" w:after="0" w:afterAutospacing="0"/>
              <w:ind w:firstLine="122"/>
              <w:contextualSpacing/>
              <w:textAlignment w:val="top"/>
              <w:rPr>
                <w:sz w:val="28"/>
                <w:szCs w:val="28"/>
                <w:lang w:val="en-US"/>
              </w:rPr>
            </w:pPr>
            <w:r w:rsidRPr="00186831">
              <w:rPr>
                <w:sz w:val="28"/>
                <w:szCs w:val="28"/>
                <w:lang w:val="en-US"/>
              </w:rPr>
              <w:t>Influence on business</w:t>
            </w:r>
          </w:p>
        </w:tc>
        <w:tc>
          <w:tcPr>
            <w:tcW w:w="5351" w:type="dxa"/>
            <w:shd w:val="clear" w:color="auto" w:fill="FFFFFF"/>
            <w:tcMar>
              <w:top w:w="150" w:type="dxa"/>
              <w:left w:w="75" w:type="dxa"/>
              <w:bottom w:w="150" w:type="dxa"/>
              <w:right w:w="75" w:type="dxa"/>
            </w:tcMar>
            <w:vAlign w:val="center"/>
            <w:hideMark/>
          </w:tcPr>
          <w:p w:rsidR="0000235D" w:rsidRPr="008A5D2A" w:rsidRDefault="0000235D" w:rsidP="00981431">
            <w:pPr>
              <w:pStyle w:val="a3"/>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F6E85" w:rsidRPr="008A5D2A" w:rsidTr="00981431">
        <w:trPr>
          <w:trHeight w:hRule="exact" w:val="454"/>
          <w:jc w:val="center"/>
        </w:trPr>
        <w:tc>
          <w:tcPr>
            <w:tcW w:w="4113" w:type="dxa"/>
            <w:shd w:val="clear" w:color="auto" w:fill="FFFFFF"/>
            <w:tcMar>
              <w:top w:w="150" w:type="dxa"/>
              <w:left w:w="75" w:type="dxa"/>
              <w:bottom w:w="150" w:type="dxa"/>
              <w:right w:w="75" w:type="dxa"/>
            </w:tcMar>
            <w:vAlign w:val="center"/>
            <w:hideMark/>
          </w:tcPr>
          <w:p w:rsidR="0000235D" w:rsidRPr="008A5D2A" w:rsidRDefault="00186831" w:rsidP="00981431">
            <w:pPr>
              <w:pStyle w:val="a3"/>
              <w:spacing w:before="0" w:beforeAutospacing="0" w:after="0" w:afterAutospacing="0"/>
              <w:ind w:firstLine="122"/>
              <w:contextualSpacing/>
              <w:textAlignment w:val="top"/>
              <w:rPr>
                <w:sz w:val="28"/>
                <w:szCs w:val="28"/>
                <w:lang w:val="en-US"/>
              </w:rPr>
            </w:pPr>
            <w:r w:rsidRPr="00186831">
              <w:rPr>
                <w:sz w:val="28"/>
                <w:szCs w:val="28"/>
                <w:lang w:val="en-US"/>
              </w:rPr>
              <w:t>Rank</w:t>
            </w:r>
          </w:p>
        </w:tc>
        <w:tc>
          <w:tcPr>
            <w:tcW w:w="5351" w:type="dxa"/>
            <w:shd w:val="clear" w:color="auto" w:fill="FFFFFF"/>
            <w:tcMar>
              <w:top w:w="150" w:type="dxa"/>
              <w:left w:w="75" w:type="dxa"/>
              <w:bottom w:w="150" w:type="dxa"/>
              <w:right w:w="75" w:type="dxa"/>
            </w:tcMar>
            <w:vAlign w:val="center"/>
            <w:hideMark/>
          </w:tcPr>
          <w:p w:rsidR="0000235D" w:rsidRPr="008A5D2A" w:rsidRDefault="0000235D" w:rsidP="00981431">
            <w:pPr>
              <w:pStyle w:val="a3"/>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F6E85" w:rsidRPr="005656C8" w:rsidTr="00981431">
        <w:trPr>
          <w:trHeight w:hRule="exact" w:val="454"/>
          <w:jc w:val="center"/>
        </w:trPr>
        <w:tc>
          <w:tcPr>
            <w:tcW w:w="4113" w:type="dxa"/>
            <w:shd w:val="clear" w:color="auto" w:fill="FFFFFF"/>
            <w:tcMar>
              <w:top w:w="150" w:type="dxa"/>
              <w:left w:w="75" w:type="dxa"/>
              <w:bottom w:w="150" w:type="dxa"/>
              <w:right w:w="75" w:type="dxa"/>
            </w:tcMar>
            <w:vAlign w:val="center"/>
            <w:hideMark/>
          </w:tcPr>
          <w:p w:rsidR="0000235D" w:rsidRPr="008A5D2A" w:rsidRDefault="00186831" w:rsidP="00981431">
            <w:pPr>
              <w:pStyle w:val="a3"/>
              <w:spacing w:before="0" w:beforeAutospacing="0" w:after="0" w:afterAutospacing="0"/>
              <w:ind w:firstLine="122"/>
              <w:contextualSpacing/>
              <w:textAlignment w:val="top"/>
              <w:rPr>
                <w:sz w:val="28"/>
                <w:szCs w:val="28"/>
                <w:lang w:val="en-US"/>
              </w:rPr>
            </w:pPr>
            <w:r w:rsidRPr="00186831">
              <w:rPr>
                <w:sz w:val="28"/>
                <w:szCs w:val="28"/>
                <w:lang w:val="en-US"/>
              </w:rPr>
              <w:t>Date of the rank assignment</w:t>
            </w:r>
          </w:p>
        </w:tc>
        <w:tc>
          <w:tcPr>
            <w:tcW w:w="5351" w:type="dxa"/>
            <w:shd w:val="clear" w:color="auto" w:fill="FFFFFF"/>
            <w:tcMar>
              <w:top w:w="150" w:type="dxa"/>
              <w:left w:w="75" w:type="dxa"/>
              <w:bottom w:w="150" w:type="dxa"/>
              <w:right w:w="75" w:type="dxa"/>
            </w:tcMar>
            <w:vAlign w:val="center"/>
            <w:hideMark/>
          </w:tcPr>
          <w:p w:rsidR="0000235D" w:rsidRPr="008A5D2A" w:rsidRDefault="0000235D" w:rsidP="00981431">
            <w:pPr>
              <w:pStyle w:val="a3"/>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F6E85" w:rsidRPr="008A5D2A" w:rsidTr="00981431">
        <w:trPr>
          <w:trHeight w:hRule="exact" w:val="454"/>
          <w:jc w:val="center"/>
        </w:trPr>
        <w:tc>
          <w:tcPr>
            <w:tcW w:w="4113" w:type="dxa"/>
            <w:shd w:val="clear" w:color="auto" w:fill="FFFFFF"/>
            <w:tcMar>
              <w:top w:w="150" w:type="dxa"/>
              <w:left w:w="75" w:type="dxa"/>
              <w:bottom w:w="150" w:type="dxa"/>
              <w:right w:w="75" w:type="dxa"/>
            </w:tcMar>
            <w:vAlign w:val="center"/>
            <w:hideMark/>
          </w:tcPr>
          <w:p w:rsidR="0000235D" w:rsidRPr="00186831" w:rsidRDefault="00186831" w:rsidP="00981431">
            <w:pPr>
              <w:pStyle w:val="a3"/>
              <w:spacing w:before="0" w:beforeAutospacing="0" w:after="0" w:afterAutospacing="0"/>
              <w:ind w:firstLine="122"/>
              <w:contextualSpacing/>
              <w:textAlignment w:val="top"/>
              <w:rPr>
                <w:sz w:val="28"/>
                <w:szCs w:val="28"/>
                <w:lang w:val="en-US"/>
              </w:rPr>
            </w:pPr>
            <w:r w:rsidRPr="00186831">
              <w:rPr>
                <w:sz w:val="28"/>
                <w:szCs w:val="28"/>
                <w:lang w:val="en-US"/>
              </w:rPr>
              <w:t>Responsible</w:t>
            </w:r>
            <w:r>
              <w:rPr>
                <w:sz w:val="28"/>
                <w:szCs w:val="28"/>
              </w:rPr>
              <w:t xml:space="preserve"> </w:t>
            </w:r>
            <w:r>
              <w:rPr>
                <w:sz w:val="28"/>
                <w:szCs w:val="28"/>
                <w:lang w:val="en-US"/>
              </w:rPr>
              <w:t>person</w:t>
            </w:r>
          </w:p>
        </w:tc>
        <w:tc>
          <w:tcPr>
            <w:tcW w:w="5351" w:type="dxa"/>
            <w:shd w:val="clear" w:color="auto" w:fill="FFFFFF"/>
            <w:tcMar>
              <w:top w:w="150" w:type="dxa"/>
              <w:left w:w="75" w:type="dxa"/>
              <w:bottom w:w="150" w:type="dxa"/>
              <w:right w:w="75" w:type="dxa"/>
            </w:tcMar>
            <w:vAlign w:val="center"/>
            <w:hideMark/>
          </w:tcPr>
          <w:p w:rsidR="0000235D" w:rsidRPr="008A5D2A" w:rsidRDefault="0000235D" w:rsidP="00981431">
            <w:pPr>
              <w:pStyle w:val="a3"/>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F6E85" w:rsidRPr="008A5D2A" w:rsidTr="00D11A57">
        <w:trPr>
          <w:trHeight w:hRule="exact" w:val="1000"/>
          <w:jc w:val="center"/>
        </w:trPr>
        <w:tc>
          <w:tcPr>
            <w:tcW w:w="4113" w:type="dxa"/>
            <w:shd w:val="clear" w:color="auto" w:fill="FFFFFF"/>
            <w:tcMar>
              <w:top w:w="150" w:type="dxa"/>
              <w:left w:w="75" w:type="dxa"/>
              <w:bottom w:w="150" w:type="dxa"/>
              <w:right w:w="75" w:type="dxa"/>
            </w:tcMar>
            <w:vAlign w:val="center"/>
            <w:hideMark/>
          </w:tcPr>
          <w:p w:rsidR="0000235D" w:rsidRPr="008A5D2A" w:rsidRDefault="00186831" w:rsidP="00981431">
            <w:pPr>
              <w:pStyle w:val="a3"/>
              <w:spacing w:before="0" w:beforeAutospacing="0" w:after="0" w:afterAutospacing="0"/>
              <w:ind w:firstLine="122"/>
              <w:contextualSpacing/>
              <w:textAlignment w:val="top"/>
              <w:rPr>
                <w:sz w:val="28"/>
                <w:szCs w:val="28"/>
                <w:lang w:val="en-US"/>
              </w:rPr>
            </w:pPr>
            <w:r w:rsidRPr="00186831">
              <w:rPr>
                <w:sz w:val="28"/>
                <w:szCs w:val="28"/>
                <w:lang w:val="en-US"/>
              </w:rPr>
              <w:t>Need for additional measures</w:t>
            </w:r>
          </w:p>
        </w:tc>
        <w:tc>
          <w:tcPr>
            <w:tcW w:w="5351" w:type="dxa"/>
            <w:shd w:val="clear" w:color="auto" w:fill="FFFFFF"/>
            <w:tcMar>
              <w:top w:w="150" w:type="dxa"/>
              <w:left w:w="75" w:type="dxa"/>
              <w:bottom w:w="150" w:type="dxa"/>
              <w:right w:w="75" w:type="dxa"/>
            </w:tcMar>
            <w:vAlign w:val="center"/>
            <w:hideMark/>
          </w:tcPr>
          <w:p w:rsidR="0000235D" w:rsidRPr="008A5D2A" w:rsidRDefault="0000235D" w:rsidP="00981431">
            <w:pPr>
              <w:pStyle w:val="a3"/>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F6E85" w:rsidRPr="008A5D2A" w:rsidTr="00981431">
        <w:trPr>
          <w:trHeight w:hRule="exact" w:val="454"/>
          <w:jc w:val="center"/>
        </w:trPr>
        <w:tc>
          <w:tcPr>
            <w:tcW w:w="4113" w:type="dxa"/>
            <w:shd w:val="clear" w:color="auto" w:fill="FFFFFF"/>
            <w:tcMar>
              <w:top w:w="150" w:type="dxa"/>
              <w:left w:w="75" w:type="dxa"/>
              <w:bottom w:w="150" w:type="dxa"/>
              <w:right w:w="75" w:type="dxa"/>
            </w:tcMar>
            <w:vAlign w:val="center"/>
            <w:hideMark/>
          </w:tcPr>
          <w:p w:rsidR="0000235D" w:rsidRPr="008A5D2A" w:rsidRDefault="00186831" w:rsidP="00D11A57">
            <w:pPr>
              <w:pStyle w:val="a3"/>
              <w:spacing w:before="0" w:beforeAutospacing="0" w:after="0" w:afterAutospacing="0"/>
              <w:ind w:firstLine="122"/>
              <w:contextualSpacing/>
              <w:textAlignment w:val="top"/>
              <w:rPr>
                <w:sz w:val="28"/>
                <w:szCs w:val="28"/>
                <w:lang w:val="en-US"/>
              </w:rPr>
            </w:pPr>
            <w:r w:rsidRPr="00186831">
              <w:rPr>
                <w:sz w:val="28"/>
                <w:szCs w:val="28"/>
                <w:lang w:val="en-US"/>
              </w:rPr>
              <w:t xml:space="preserve">Terms of </w:t>
            </w:r>
            <w:proofErr w:type="spellStart"/>
            <w:r>
              <w:rPr>
                <w:sz w:val="28"/>
                <w:szCs w:val="28"/>
                <w:lang w:val="en-US"/>
              </w:rPr>
              <w:t>ficsing</w:t>
            </w:r>
            <w:proofErr w:type="spellEnd"/>
          </w:p>
        </w:tc>
        <w:tc>
          <w:tcPr>
            <w:tcW w:w="5351" w:type="dxa"/>
            <w:shd w:val="clear" w:color="auto" w:fill="FFFFFF"/>
            <w:tcMar>
              <w:top w:w="150" w:type="dxa"/>
              <w:left w:w="75" w:type="dxa"/>
              <w:bottom w:w="150" w:type="dxa"/>
              <w:right w:w="75" w:type="dxa"/>
            </w:tcMar>
            <w:vAlign w:val="center"/>
            <w:hideMark/>
          </w:tcPr>
          <w:p w:rsidR="0000235D" w:rsidRPr="008A5D2A" w:rsidRDefault="0000235D" w:rsidP="00981431">
            <w:pPr>
              <w:pStyle w:val="a3"/>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F6E85" w:rsidRPr="008A5D2A" w:rsidTr="00981431">
        <w:trPr>
          <w:trHeight w:hRule="exact" w:val="454"/>
          <w:jc w:val="center"/>
        </w:trPr>
        <w:tc>
          <w:tcPr>
            <w:tcW w:w="4113" w:type="dxa"/>
            <w:shd w:val="clear" w:color="auto" w:fill="FFFFFF"/>
            <w:tcMar>
              <w:top w:w="150" w:type="dxa"/>
              <w:left w:w="75" w:type="dxa"/>
              <w:bottom w:w="150" w:type="dxa"/>
              <w:right w:w="75" w:type="dxa"/>
            </w:tcMar>
            <w:vAlign w:val="center"/>
            <w:hideMark/>
          </w:tcPr>
          <w:p w:rsidR="0000235D" w:rsidRPr="008A5D2A" w:rsidRDefault="00186831" w:rsidP="00186831">
            <w:pPr>
              <w:pStyle w:val="a3"/>
              <w:spacing w:before="0" w:beforeAutospacing="0" w:after="0" w:afterAutospacing="0"/>
              <w:ind w:firstLine="122"/>
              <w:contextualSpacing/>
              <w:textAlignment w:val="top"/>
              <w:rPr>
                <w:sz w:val="28"/>
                <w:szCs w:val="28"/>
                <w:lang w:val="en-US"/>
              </w:rPr>
            </w:pPr>
            <w:r>
              <w:rPr>
                <w:sz w:val="28"/>
                <w:szCs w:val="28"/>
                <w:lang w:val="en-US"/>
              </w:rPr>
              <w:t>A</w:t>
            </w:r>
            <w:r w:rsidRPr="00186831">
              <w:rPr>
                <w:sz w:val="28"/>
                <w:szCs w:val="28"/>
                <w:lang w:val="en-US"/>
              </w:rPr>
              <w:t>cti</w:t>
            </w:r>
            <w:r>
              <w:rPr>
                <w:sz w:val="28"/>
                <w:szCs w:val="28"/>
                <w:lang w:val="en-US"/>
              </w:rPr>
              <w:t>on</w:t>
            </w:r>
          </w:p>
        </w:tc>
        <w:tc>
          <w:tcPr>
            <w:tcW w:w="5351" w:type="dxa"/>
            <w:shd w:val="clear" w:color="auto" w:fill="FFFFFF"/>
            <w:tcMar>
              <w:top w:w="150" w:type="dxa"/>
              <w:left w:w="75" w:type="dxa"/>
              <w:bottom w:w="150" w:type="dxa"/>
              <w:right w:w="75" w:type="dxa"/>
            </w:tcMar>
            <w:vAlign w:val="center"/>
            <w:hideMark/>
          </w:tcPr>
          <w:p w:rsidR="0000235D" w:rsidRPr="008A5D2A" w:rsidRDefault="0000235D" w:rsidP="00981431">
            <w:pPr>
              <w:pStyle w:val="a3"/>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F6E85" w:rsidRPr="008A5D2A" w:rsidTr="00981431">
        <w:trPr>
          <w:trHeight w:hRule="exact" w:val="454"/>
          <w:jc w:val="center"/>
        </w:trPr>
        <w:tc>
          <w:tcPr>
            <w:tcW w:w="4113" w:type="dxa"/>
            <w:shd w:val="clear" w:color="auto" w:fill="FFFFFF"/>
            <w:tcMar>
              <w:top w:w="150" w:type="dxa"/>
              <w:left w:w="75" w:type="dxa"/>
              <w:bottom w:w="150" w:type="dxa"/>
              <w:right w:w="75" w:type="dxa"/>
            </w:tcMar>
            <w:vAlign w:val="center"/>
            <w:hideMark/>
          </w:tcPr>
          <w:p w:rsidR="0000235D" w:rsidRPr="008A5D2A" w:rsidRDefault="00186831" w:rsidP="00981431">
            <w:pPr>
              <w:pStyle w:val="a3"/>
              <w:spacing w:before="0" w:beforeAutospacing="0" w:after="0" w:afterAutospacing="0"/>
              <w:ind w:firstLine="122"/>
              <w:contextualSpacing/>
              <w:textAlignment w:val="top"/>
              <w:rPr>
                <w:sz w:val="28"/>
                <w:szCs w:val="28"/>
                <w:lang w:val="en-US"/>
              </w:rPr>
            </w:pPr>
            <w:r w:rsidRPr="00186831">
              <w:rPr>
                <w:sz w:val="28"/>
                <w:szCs w:val="28"/>
                <w:lang w:val="en-US"/>
              </w:rPr>
              <w:t>Rank after taking action</w:t>
            </w:r>
          </w:p>
        </w:tc>
        <w:tc>
          <w:tcPr>
            <w:tcW w:w="5351" w:type="dxa"/>
            <w:shd w:val="clear" w:color="auto" w:fill="FFFFFF"/>
            <w:tcMar>
              <w:top w:w="150" w:type="dxa"/>
              <w:left w:w="75" w:type="dxa"/>
              <w:bottom w:w="150" w:type="dxa"/>
              <w:right w:w="75" w:type="dxa"/>
            </w:tcMar>
            <w:vAlign w:val="center"/>
            <w:hideMark/>
          </w:tcPr>
          <w:p w:rsidR="0000235D" w:rsidRPr="008A5D2A" w:rsidRDefault="0000235D" w:rsidP="00981431">
            <w:pPr>
              <w:pStyle w:val="a3"/>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F6E85" w:rsidRPr="008A5D2A" w:rsidTr="00981431">
        <w:trPr>
          <w:trHeight w:hRule="exact" w:val="454"/>
          <w:jc w:val="center"/>
        </w:trPr>
        <w:tc>
          <w:tcPr>
            <w:tcW w:w="4113" w:type="dxa"/>
            <w:shd w:val="clear" w:color="auto" w:fill="FFFFFF"/>
            <w:tcMar>
              <w:top w:w="150" w:type="dxa"/>
              <w:left w:w="75" w:type="dxa"/>
              <w:bottom w:w="150" w:type="dxa"/>
              <w:right w:w="75" w:type="dxa"/>
            </w:tcMar>
            <w:vAlign w:val="center"/>
            <w:hideMark/>
          </w:tcPr>
          <w:p w:rsidR="0000235D" w:rsidRPr="008A5D2A" w:rsidRDefault="00186831" w:rsidP="00D11A57">
            <w:pPr>
              <w:pStyle w:val="a3"/>
              <w:spacing w:before="0" w:beforeAutospacing="0" w:after="0" w:afterAutospacing="0"/>
              <w:ind w:firstLine="122"/>
              <w:contextualSpacing/>
              <w:textAlignment w:val="top"/>
              <w:rPr>
                <w:sz w:val="28"/>
                <w:szCs w:val="28"/>
                <w:lang w:val="en-US"/>
              </w:rPr>
            </w:pPr>
            <w:r w:rsidRPr="00186831">
              <w:rPr>
                <w:sz w:val="28"/>
                <w:szCs w:val="28"/>
                <w:lang w:val="en-US"/>
              </w:rPr>
              <w:t>Date of implementation</w:t>
            </w:r>
          </w:p>
        </w:tc>
        <w:tc>
          <w:tcPr>
            <w:tcW w:w="5351" w:type="dxa"/>
            <w:shd w:val="clear" w:color="auto" w:fill="FFFFFF"/>
            <w:tcMar>
              <w:top w:w="150" w:type="dxa"/>
              <w:left w:w="75" w:type="dxa"/>
              <w:bottom w:w="150" w:type="dxa"/>
              <w:right w:w="75" w:type="dxa"/>
            </w:tcMar>
            <w:vAlign w:val="center"/>
            <w:hideMark/>
          </w:tcPr>
          <w:p w:rsidR="0000235D" w:rsidRPr="008A5D2A" w:rsidRDefault="0000235D" w:rsidP="00981431">
            <w:pPr>
              <w:pStyle w:val="a3"/>
              <w:spacing w:before="0" w:beforeAutospacing="0" w:after="0" w:afterAutospacing="0"/>
              <w:ind w:firstLine="567"/>
              <w:contextualSpacing/>
              <w:textAlignment w:val="top"/>
              <w:rPr>
                <w:sz w:val="28"/>
                <w:szCs w:val="28"/>
                <w:lang w:val="en-US"/>
              </w:rPr>
            </w:pPr>
            <w:r w:rsidRPr="008A5D2A">
              <w:rPr>
                <w:sz w:val="28"/>
                <w:szCs w:val="28"/>
                <w:lang w:val="en-US"/>
              </w:rPr>
              <w:t> </w:t>
            </w:r>
          </w:p>
        </w:tc>
      </w:tr>
      <w:tr w:rsidR="002F6E85" w:rsidRPr="005656C8" w:rsidTr="00981431">
        <w:trPr>
          <w:trHeight w:hRule="exact" w:val="454"/>
          <w:jc w:val="center"/>
        </w:trPr>
        <w:tc>
          <w:tcPr>
            <w:tcW w:w="4113" w:type="dxa"/>
            <w:shd w:val="clear" w:color="auto" w:fill="FFFFFF"/>
            <w:tcMar>
              <w:top w:w="150" w:type="dxa"/>
              <w:left w:w="75" w:type="dxa"/>
              <w:bottom w:w="150" w:type="dxa"/>
              <w:right w:w="75" w:type="dxa"/>
            </w:tcMar>
            <w:vAlign w:val="center"/>
            <w:hideMark/>
          </w:tcPr>
          <w:p w:rsidR="0000235D" w:rsidRPr="008A5D2A" w:rsidRDefault="00186831" w:rsidP="00D11A57">
            <w:pPr>
              <w:pStyle w:val="a3"/>
              <w:spacing w:before="0" w:beforeAutospacing="0" w:after="0" w:afterAutospacing="0"/>
              <w:ind w:firstLine="122"/>
              <w:contextualSpacing/>
              <w:textAlignment w:val="top"/>
              <w:rPr>
                <w:sz w:val="28"/>
                <w:szCs w:val="28"/>
                <w:lang w:val="en-US"/>
              </w:rPr>
            </w:pPr>
            <w:r w:rsidRPr="00186831">
              <w:rPr>
                <w:sz w:val="28"/>
                <w:szCs w:val="28"/>
                <w:lang w:val="en-US"/>
              </w:rPr>
              <w:t>The date of the next check</w:t>
            </w:r>
          </w:p>
        </w:tc>
        <w:tc>
          <w:tcPr>
            <w:tcW w:w="5351" w:type="dxa"/>
            <w:shd w:val="clear" w:color="auto" w:fill="FFFFFF"/>
            <w:tcMar>
              <w:top w:w="150" w:type="dxa"/>
              <w:left w:w="75" w:type="dxa"/>
              <w:bottom w:w="150" w:type="dxa"/>
              <w:right w:w="75" w:type="dxa"/>
            </w:tcMar>
            <w:vAlign w:val="center"/>
            <w:hideMark/>
          </w:tcPr>
          <w:p w:rsidR="0000235D" w:rsidRPr="008A5D2A" w:rsidRDefault="0000235D" w:rsidP="00981431">
            <w:pPr>
              <w:pStyle w:val="a3"/>
              <w:spacing w:before="0" w:beforeAutospacing="0" w:after="0" w:afterAutospacing="0"/>
              <w:ind w:firstLine="567"/>
              <w:contextualSpacing/>
              <w:textAlignment w:val="top"/>
              <w:rPr>
                <w:sz w:val="28"/>
                <w:szCs w:val="28"/>
                <w:lang w:val="en-US"/>
              </w:rPr>
            </w:pPr>
            <w:r w:rsidRPr="008A5D2A">
              <w:rPr>
                <w:sz w:val="28"/>
                <w:szCs w:val="28"/>
                <w:lang w:val="en-US"/>
              </w:rPr>
              <w:t> </w:t>
            </w:r>
          </w:p>
        </w:tc>
      </w:tr>
    </w:tbl>
    <w:p w:rsidR="00A03C8B" w:rsidRPr="008A5D2A" w:rsidRDefault="00A03C8B" w:rsidP="00BE3E51">
      <w:pPr>
        <w:pStyle w:val="a3"/>
        <w:shd w:val="clear" w:color="auto" w:fill="FFFFFF"/>
        <w:spacing w:before="0" w:beforeAutospacing="0" w:after="120" w:afterAutospacing="0"/>
        <w:ind w:firstLine="567"/>
        <w:jc w:val="both"/>
        <w:textAlignment w:val="top"/>
        <w:rPr>
          <w:sz w:val="28"/>
          <w:szCs w:val="28"/>
          <w:lang w:val="en-US"/>
        </w:rPr>
      </w:pPr>
    </w:p>
    <w:p w:rsidR="00186831" w:rsidRPr="00186831" w:rsidRDefault="00186831" w:rsidP="00BE3E51">
      <w:pPr>
        <w:pStyle w:val="a3"/>
        <w:shd w:val="clear" w:color="auto" w:fill="FFFFFF"/>
        <w:spacing w:before="0" w:beforeAutospacing="0" w:after="120" w:afterAutospacing="0"/>
        <w:ind w:firstLine="567"/>
        <w:jc w:val="both"/>
        <w:textAlignment w:val="top"/>
        <w:rPr>
          <w:sz w:val="28"/>
          <w:szCs w:val="28"/>
          <w:lang w:val="en-US"/>
        </w:rPr>
      </w:pPr>
      <w:r w:rsidRPr="00186831">
        <w:rPr>
          <w:sz w:val="28"/>
          <w:szCs w:val="28"/>
          <w:lang w:val="en-US"/>
        </w:rPr>
        <w:t xml:space="preserve">The first part of the Journal describes the categories of risks (with short estimates) and typical actions to reduce the risks. This will allow assessing the status of executed, deferred and current risk management tasks, as well as highlighting tasks that are subject to re-examination. The frequency of repeat checks is arbitrary: not too rare, so as not to be exposed to new risks caused by </w:t>
      </w:r>
      <w:r w:rsidRPr="00186831">
        <w:rPr>
          <w:sz w:val="28"/>
          <w:szCs w:val="28"/>
          <w:lang w:val="en-US"/>
        </w:rPr>
        <w:lastRenderedPageBreak/>
        <w:t>system or structural changes, but also not very frequent, otherwise you can spend all the time on risk assessment with the mark "unchanged".</w:t>
      </w:r>
    </w:p>
    <w:p w:rsidR="00186831" w:rsidRPr="00186831" w:rsidRDefault="00186831" w:rsidP="00BE3E51">
      <w:pPr>
        <w:pStyle w:val="a3"/>
        <w:shd w:val="clear" w:color="auto" w:fill="FFFFFF"/>
        <w:spacing w:before="0" w:beforeAutospacing="0" w:after="120" w:afterAutospacing="0"/>
        <w:ind w:firstLine="567"/>
        <w:jc w:val="both"/>
        <w:textAlignment w:val="top"/>
        <w:rPr>
          <w:sz w:val="28"/>
          <w:szCs w:val="28"/>
          <w:lang w:val="en-US"/>
        </w:rPr>
      </w:pPr>
      <w:r w:rsidRPr="00186831">
        <w:rPr>
          <w:sz w:val="28"/>
          <w:szCs w:val="28"/>
          <w:lang w:val="en-US"/>
        </w:rPr>
        <w:t xml:space="preserve">The second part of the Magazine provides detailed risk assessments and additional risk mitigation measures where possible. Additional measures may include system changes, new procedures, policy changes, or re-training or hiring specialists. </w:t>
      </w:r>
      <w:proofErr w:type="gramStart"/>
      <w:r w:rsidRPr="00186831">
        <w:rPr>
          <w:sz w:val="28"/>
          <w:szCs w:val="28"/>
          <w:lang w:val="en-US"/>
        </w:rPr>
        <w:t>example</w:t>
      </w:r>
      <w:proofErr w:type="gramEnd"/>
      <w:r w:rsidRPr="00186831">
        <w:rPr>
          <w:sz w:val="28"/>
          <w:szCs w:val="28"/>
          <w:lang w:val="en-US"/>
        </w:rPr>
        <w:t>:</w:t>
      </w:r>
    </w:p>
    <w:p w:rsidR="00186831" w:rsidRPr="00186831" w:rsidRDefault="00186831" w:rsidP="00BE3E51">
      <w:pPr>
        <w:pStyle w:val="a3"/>
        <w:shd w:val="clear" w:color="auto" w:fill="FFFFFF"/>
        <w:spacing w:before="0" w:beforeAutospacing="0" w:after="120" w:afterAutospacing="0"/>
        <w:ind w:firstLine="567"/>
        <w:jc w:val="both"/>
        <w:textAlignment w:val="top"/>
        <w:rPr>
          <w:sz w:val="28"/>
          <w:szCs w:val="28"/>
          <w:lang w:val="en-US"/>
        </w:rPr>
      </w:pPr>
      <w:r w:rsidRPr="00186831">
        <w:rPr>
          <w:sz w:val="28"/>
          <w:szCs w:val="28"/>
          <w:lang w:val="en-US"/>
        </w:rPr>
        <w:t>• Saving images of system drives, in addition to backing up files;</w:t>
      </w:r>
    </w:p>
    <w:p w:rsidR="00186831" w:rsidRPr="00186831" w:rsidRDefault="00186831" w:rsidP="00BE3E51">
      <w:pPr>
        <w:pStyle w:val="a3"/>
        <w:shd w:val="clear" w:color="auto" w:fill="FFFFFF"/>
        <w:spacing w:before="0" w:beforeAutospacing="0" w:after="120" w:afterAutospacing="0"/>
        <w:ind w:firstLine="567"/>
        <w:jc w:val="both"/>
        <w:textAlignment w:val="top"/>
        <w:rPr>
          <w:sz w:val="28"/>
          <w:szCs w:val="28"/>
          <w:lang w:val="en-US"/>
        </w:rPr>
      </w:pPr>
      <w:r w:rsidRPr="00186831">
        <w:rPr>
          <w:sz w:val="28"/>
          <w:szCs w:val="28"/>
          <w:lang w:val="en-US"/>
        </w:rPr>
        <w:t xml:space="preserve">• </w:t>
      </w:r>
      <w:proofErr w:type="gramStart"/>
      <w:r w:rsidRPr="00186831">
        <w:rPr>
          <w:sz w:val="28"/>
          <w:szCs w:val="28"/>
          <w:lang w:val="en-US"/>
        </w:rPr>
        <w:t>purchase</w:t>
      </w:r>
      <w:proofErr w:type="gramEnd"/>
      <w:r w:rsidRPr="00186831">
        <w:rPr>
          <w:sz w:val="28"/>
          <w:szCs w:val="28"/>
          <w:lang w:val="en-US"/>
        </w:rPr>
        <w:t xml:space="preserve"> of spare equipment;</w:t>
      </w:r>
    </w:p>
    <w:p w:rsidR="00186831" w:rsidRPr="00186831" w:rsidRDefault="00186831" w:rsidP="00BE3E51">
      <w:pPr>
        <w:pStyle w:val="a3"/>
        <w:shd w:val="clear" w:color="auto" w:fill="FFFFFF"/>
        <w:spacing w:before="0" w:beforeAutospacing="0" w:after="120" w:afterAutospacing="0"/>
        <w:ind w:firstLine="567"/>
        <w:jc w:val="both"/>
        <w:textAlignment w:val="top"/>
        <w:rPr>
          <w:sz w:val="28"/>
          <w:szCs w:val="28"/>
          <w:lang w:val="en-US"/>
        </w:rPr>
      </w:pPr>
      <w:r w:rsidRPr="00186831">
        <w:rPr>
          <w:sz w:val="28"/>
          <w:szCs w:val="28"/>
          <w:lang w:val="en-US"/>
        </w:rPr>
        <w:t>• View password security policy;</w:t>
      </w:r>
    </w:p>
    <w:p w:rsidR="00186831" w:rsidRPr="00186831" w:rsidRDefault="00186831" w:rsidP="00BE3E51">
      <w:pPr>
        <w:pStyle w:val="a3"/>
        <w:shd w:val="clear" w:color="auto" w:fill="FFFFFF"/>
        <w:spacing w:before="0" w:beforeAutospacing="0" w:after="120" w:afterAutospacing="0"/>
        <w:ind w:firstLine="567"/>
        <w:jc w:val="both"/>
        <w:textAlignment w:val="top"/>
        <w:rPr>
          <w:sz w:val="28"/>
          <w:szCs w:val="28"/>
          <w:lang w:val="en-US"/>
        </w:rPr>
      </w:pPr>
      <w:r w:rsidRPr="00186831">
        <w:rPr>
          <w:sz w:val="28"/>
          <w:szCs w:val="28"/>
          <w:lang w:val="en-US"/>
        </w:rPr>
        <w:t>• Monitoring of data leakage;</w:t>
      </w:r>
    </w:p>
    <w:p w:rsidR="00186831" w:rsidRPr="00186831" w:rsidRDefault="00186831" w:rsidP="00BE3E51">
      <w:pPr>
        <w:pStyle w:val="a3"/>
        <w:shd w:val="clear" w:color="auto" w:fill="FFFFFF"/>
        <w:spacing w:before="0" w:beforeAutospacing="0" w:after="120" w:afterAutospacing="0"/>
        <w:ind w:firstLine="567"/>
        <w:jc w:val="both"/>
        <w:textAlignment w:val="top"/>
        <w:rPr>
          <w:sz w:val="28"/>
          <w:szCs w:val="28"/>
          <w:lang w:val="en-US"/>
        </w:rPr>
      </w:pPr>
      <w:r w:rsidRPr="00186831">
        <w:rPr>
          <w:sz w:val="28"/>
          <w:szCs w:val="28"/>
          <w:lang w:val="en-US"/>
        </w:rPr>
        <w:t xml:space="preserve">• </w:t>
      </w:r>
      <w:proofErr w:type="gramStart"/>
      <w:r w:rsidRPr="00186831">
        <w:rPr>
          <w:sz w:val="28"/>
          <w:szCs w:val="28"/>
          <w:lang w:val="en-US"/>
        </w:rPr>
        <w:t>introduction</w:t>
      </w:r>
      <w:proofErr w:type="gramEnd"/>
      <w:r w:rsidRPr="00186831">
        <w:rPr>
          <w:sz w:val="28"/>
          <w:szCs w:val="28"/>
          <w:lang w:val="en-US"/>
        </w:rPr>
        <w:t xml:space="preserve"> of the rules of permissible use;</w:t>
      </w:r>
    </w:p>
    <w:p w:rsidR="00186831" w:rsidRPr="00186831" w:rsidRDefault="00186831" w:rsidP="00BE3E51">
      <w:pPr>
        <w:pStyle w:val="a3"/>
        <w:shd w:val="clear" w:color="auto" w:fill="FFFFFF"/>
        <w:spacing w:before="0" w:beforeAutospacing="0" w:after="120" w:afterAutospacing="0"/>
        <w:ind w:firstLine="567"/>
        <w:jc w:val="both"/>
        <w:textAlignment w:val="top"/>
        <w:rPr>
          <w:sz w:val="28"/>
          <w:szCs w:val="28"/>
          <w:lang w:val="en-US"/>
        </w:rPr>
      </w:pPr>
      <w:r w:rsidRPr="00186831">
        <w:rPr>
          <w:sz w:val="28"/>
          <w:szCs w:val="28"/>
          <w:lang w:val="en-US"/>
        </w:rPr>
        <w:t>• improved documentation of systems;</w:t>
      </w:r>
    </w:p>
    <w:p w:rsidR="00186831" w:rsidRPr="00186831" w:rsidRDefault="00186831" w:rsidP="00BE3E51">
      <w:pPr>
        <w:pStyle w:val="a3"/>
        <w:shd w:val="clear" w:color="auto" w:fill="FFFFFF"/>
        <w:spacing w:before="0" w:beforeAutospacing="0" w:after="120" w:afterAutospacing="0"/>
        <w:ind w:firstLine="567"/>
        <w:jc w:val="both"/>
        <w:textAlignment w:val="top"/>
        <w:rPr>
          <w:sz w:val="28"/>
          <w:szCs w:val="28"/>
          <w:lang w:val="en-US"/>
        </w:rPr>
      </w:pPr>
      <w:r w:rsidRPr="00186831">
        <w:rPr>
          <w:sz w:val="28"/>
          <w:szCs w:val="28"/>
          <w:lang w:val="en-US"/>
        </w:rPr>
        <w:t>• Caution when choosing vendors.</w:t>
      </w:r>
    </w:p>
    <w:p w:rsidR="00E34B85" w:rsidRPr="008A5D2A" w:rsidRDefault="00186831" w:rsidP="00BE3E51">
      <w:pPr>
        <w:pStyle w:val="a3"/>
        <w:shd w:val="clear" w:color="auto" w:fill="FFFFFF"/>
        <w:spacing w:before="0" w:beforeAutospacing="0" w:after="120" w:afterAutospacing="0"/>
        <w:ind w:firstLine="567"/>
        <w:jc w:val="both"/>
        <w:textAlignment w:val="top"/>
        <w:rPr>
          <w:sz w:val="28"/>
          <w:szCs w:val="28"/>
          <w:lang w:val="en-US"/>
        </w:rPr>
      </w:pPr>
      <w:r w:rsidRPr="00186831">
        <w:rPr>
          <w:sz w:val="28"/>
          <w:szCs w:val="28"/>
          <w:lang w:val="en-US"/>
        </w:rPr>
        <w:t>The IT risk logging log is required to be reviewed annually to ensure that the risks are objectively evaluated, to assess the effectiveness of risk mitigation and to include new risk categories.</w:t>
      </w:r>
    </w:p>
    <w:p w:rsidR="00B61506" w:rsidRPr="008A5D2A" w:rsidRDefault="00B61506" w:rsidP="00BE3E51">
      <w:pPr>
        <w:spacing w:after="120"/>
        <w:ind w:firstLine="567"/>
        <w:jc w:val="both"/>
        <w:rPr>
          <w:sz w:val="28"/>
          <w:szCs w:val="28"/>
          <w:lang w:val="en-US"/>
        </w:rPr>
      </w:pPr>
    </w:p>
    <w:p w:rsidR="00060921" w:rsidRPr="008A5D2A" w:rsidRDefault="004F4A0C" w:rsidP="00BE3E51">
      <w:pPr>
        <w:spacing w:after="120"/>
        <w:ind w:firstLine="567"/>
        <w:jc w:val="both"/>
        <w:rPr>
          <w:b/>
          <w:sz w:val="28"/>
          <w:szCs w:val="28"/>
          <w:lang w:val="en-US"/>
        </w:rPr>
      </w:pPr>
      <w:r w:rsidRPr="008A5D2A">
        <w:rPr>
          <w:b/>
          <w:sz w:val="28"/>
          <w:szCs w:val="28"/>
          <w:lang w:val="en-US"/>
        </w:rPr>
        <w:t>Task</w:t>
      </w:r>
    </w:p>
    <w:p w:rsidR="00186831" w:rsidRPr="00186831" w:rsidRDefault="00186831" w:rsidP="00BE3E51">
      <w:pPr>
        <w:spacing w:after="120"/>
        <w:ind w:firstLine="567"/>
        <w:jc w:val="both"/>
        <w:rPr>
          <w:sz w:val="28"/>
          <w:szCs w:val="28"/>
          <w:lang w:val="en-US"/>
        </w:rPr>
      </w:pPr>
      <w:r w:rsidRPr="00186831">
        <w:rPr>
          <w:sz w:val="28"/>
          <w:szCs w:val="28"/>
          <w:lang w:val="en-US"/>
        </w:rPr>
        <w:t>Object of development - IT infrastructure of the enterprise (company) for which IT infrastructure audit in the laboratory work No. 1 was performed.</w:t>
      </w:r>
    </w:p>
    <w:p w:rsidR="00186831" w:rsidRPr="00186831" w:rsidRDefault="00186831" w:rsidP="00BE3E51">
      <w:pPr>
        <w:spacing w:after="120"/>
        <w:ind w:firstLine="567"/>
        <w:jc w:val="both"/>
        <w:rPr>
          <w:sz w:val="28"/>
          <w:szCs w:val="28"/>
          <w:lang w:val="en-US"/>
        </w:rPr>
      </w:pPr>
      <w:r w:rsidRPr="00186831">
        <w:rPr>
          <w:sz w:val="28"/>
          <w:szCs w:val="28"/>
          <w:lang w:val="en-US"/>
        </w:rPr>
        <w:t>Analyze the technological, financial, technical and integration risks of the IT infrastructure for two options: virtual and non-virtual infrastructure.</w:t>
      </w:r>
    </w:p>
    <w:p w:rsidR="00186831" w:rsidRPr="00186831" w:rsidRDefault="00186831" w:rsidP="00BE3E51">
      <w:pPr>
        <w:spacing w:after="120"/>
        <w:ind w:firstLine="567"/>
        <w:jc w:val="both"/>
        <w:rPr>
          <w:sz w:val="28"/>
          <w:szCs w:val="28"/>
          <w:lang w:val="en-US"/>
        </w:rPr>
      </w:pPr>
      <w:r w:rsidRPr="00186831">
        <w:rPr>
          <w:sz w:val="28"/>
          <w:szCs w:val="28"/>
          <w:lang w:val="en-US"/>
        </w:rPr>
        <w:t>Assess the level of infrastructure risk. Based on the analysis, formulate recommendations.</w:t>
      </w:r>
    </w:p>
    <w:p w:rsidR="00060921" w:rsidRPr="008A5D2A" w:rsidRDefault="00186831" w:rsidP="00BE3E51">
      <w:pPr>
        <w:spacing w:after="120"/>
        <w:ind w:firstLine="567"/>
        <w:jc w:val="both"/>
        <w:rPr>
          <w:sz w:val="28"/>
          <w:szCs w:val="28"/>
          <w:lang w:val="en-US"/>
        </w:rPr>
      </w:pPr>
      <w:r w:rsidRPr="00186831">
        <w:rPr>
          <w:sz w:val="28"/>
          <w:szCs w:val="28"/>
          <w:lang w:val="en-US"/>
        </w:rPr>
        <w:t>Prepare report.</w:t>
      </w:r>
    </w:p>
    <w:p w:rsidR="00781ABE" w:rsidRPr="008A5D2A" w:rsidRDefault="00781ABE" w:rsidP="00BE3E51">
      <w:pPr>
        <w:spacing w:after="120"/>
        <w:ind w:firstLine="567"/>
        <w:jc w:val="both"/>
        <w:rPr>
          <w:sz w:val="28"/>
          <w:szCs w:val="28"/>
          <w:lang w:val="en-US"/>
        </w:rPr>
      </w:pPr>
    </w:p>
    <w:p w:rsidR="00781ABE" w:rsidRPr="008A5D2A" w:rsidRDefault="004F4A0C" w:rsidP="00BE3E51">
      <w:pPr>
        <w:spacing w:after="120"/>
        <w:ind w:firstLine="567"/>
        <w:jc w:val="both"/>
        <w:rPr>
          <w:b/>
          <w:sz w:val="28"/>
          <w:szCs w:val="28"/>
          <w:lang w:val="en-US"/>
        </w:rPr>
      </w:pPr>
      <w:r w:rsidRPr="008A5D2A">
        <w:rPr>
          <w:b/>
          <w:sz w:val="28"/>
          <w:szCs w:val="28"/>
          <w:lang w:val="en-US"/>
        </w:rPr>
        <w:t>Testing questions:</w:t>
      </w:r>
    </w:p>
    <w:p w:rsidR="00186831" w:rsidRPr="00186831" w:rsidRDefault="00186831" w:rsidP="00BE3E51">
      <w:pPr>
        <w:spacing w:after="120"/>
        <w:ind w:firstLine="567"/>
        <w:jc w:val="both"/>
        <w:rPr>
          <w:bCs/>
          <w:sz w:val="28"/>
          <w:szCs w:val="28"/>
          <w:lang w:val="en-US"/>
        </w:rPr>
      </w:pPr>
      <w:r w:rsidRPr="00186831">
        <w:rPr>
          <w:bCs/>
          <w:sz w:val="28"/>
          <w:szCs w:val="28"/>
          <w:lang w:val="en-US"/>
        </w:rPr>
        <w:t>1. Technological risks.</w:t>
      </w:r>
    </w:p>
    <w:p w:rsidR="00186831" w:rsidRPr="00186831" w:rsidRDefault="00186831" w:rsidP="00BE3E51">
      <w:pPr>
        <w:spacing w:after="120"/>
        <w:ind w:firstLine="567"/>
        <w:jc w:val="both"/>
        <w:rPr>
          <w:bCs/>
          <w:sz w:val="28"/>
          <w:szCs w:val="28"/>
          <w:lang w:val="en-US"/>
        </w:rPr>
      </w:pPr>
      <w:r w:rsidRPr="00186831">
        <w:rPr>
          <w:bCs/>
          <w:sz w:val="28"/>
          <w:szCs w:val="28"/>
          <w:lang w:val="en-US"/>
        </w:rPr>
        <w:t>2. Financial risks.</w:t>
      </w:r>
    </w:p>
    <w:p w:rsidR="00186831" w:rsidRPr="00186831" w:rsidRDefault="00186831" w:rsidP="00BE3E51">
      <w:pPr>
        <w:spacing w:after="120"/>
        <w:ind w:firstLine="567"/>
        <w:jc w:val="both"/>
        <w:rPr>
          <w:bCs/>
          <w:sz w:val="28"/>
          <w:szCs w:val="28"/>
          <w:lang w:val="en-US"/>
        </w:rPr>
      </w:pPr>
      <w:r w:rsidRPr="00186831">
        <w:rPr>
          <w:bCs/>
          <w:sz w:val="28"/>
          <w:szCs w:val="28"/>
          <w:lang w:val="en-US"/>
        </w:rPr>
        <w:t>3. Technical risks.</w:t>
      </w:r>
    </w:p>
    <w:p w:rsidR="00186831" w:rsidRPr="00186831" w:rsidRDefault="00186831" w:rsidP="00BE3E51">
      <w:pPr>
        <w:spacing w:after="120"/>
        <w:ind w:firstLine="567"/>
        <w:jc w:val="both"/>
        <w:rPr>
          <w:bCs/>
          <w:sz w:val="28"/>
          <w:szCs w:val="28"/>
          <w:lang w:val="en-US"/>
        </w:rPr>
      </w:pPr>
      <w:r w:rsidRPr="00186831">
        <w:rPr>
          <w:bCs/>
          <w:sz w:val="28"/>
          <w:szCs w:val="28"/>
          <w:lang w:val="en-US"/>
        </w:rPr>
        <w:t>4. Integration risks.</w:t>
      </w:r>
    </w:p>
    <w:p w:rsidR="00186831" w:rsidRPr="00186831" w:rsidRDefault="00186831" w:rsidP="00BE3E51">
      <w:pPr>
        <w:spacing w:after="120"/>
        <w:ind w:firstLine="567"/>
        <w:jc w:val="both"/>
        <w:rPr>
          <w:bCs/>
          <w:sz w:val="28"/>
          <w:szCs w:val="28"/>
          <w:lang w:val="en-US"/>
        </w:rPr>
      </w:pPr>
      <w:r w:rsidRPr="00186831">
        <w:rPr>
          <w:bCs/>
          <w:sz w:val="28"/>
          <w:szCs w:val="28"/>
          <w:lang w:val="en-US"/>
        </w:rPr>
        <w:t>5. Methods of assessing information risks</w:t>
      </w:r>
    </w:p>
    <w:p w:rsidR="00186831" w:rsidRPr="00186831" w:rsidRDefault="00186831" w:rsidP="00BE3E51">
      <w:pPr>
        <w:spacing w:after="120"/>
        <w:ind w:firstLine="567"/>
        <w:jc w:val="both"/>
        <w:rPr>
          <w:bCs/>
          <w:sz w:val="28"/>
          <w:szCs w:val="28"/>
          <w:lang w:val="en-US"/>
        </w:rPr>
      </w:pPr>
      <w:r w:rsidRPr="00186831">
        <w:rPr>
          <w:bCs/>
          <w:sz w:val="28"/>
          <w:szCs w:val="28"/>
          <w:lang w:val="en-US"/>
        </w:rPr>
        <w:t>6. Criminal risks</w:t>
      </w:r>
    </w:p>
    <w:p w:rsidR="00186831" w:rsidRPr="00186831" w:rsidRDefault="00186831" w:rsidP="00BE3E51">
      <w:pPr>
        <w:spacing w:after="120"/>
        <w:ind w:firstLine="567"/>
        <w:jc w:val="both"/>
        <w:rPr>
          <w:bCs/>
          <w:sz w:val="28"/>
          <w:szCs w:val="28"/>
          <w:lang w:val="en-US"/>
        </w:rPr>
      </w:pPr>
      <w:r w:rsidRPr="00186831">
        <w:rPr>
          <w:bCs/>
          <w:sz w:val="28"/>
          <w:szCs w:val="28"/>
          <w:lang w:val="en-US"/>
        </w:rPr>
        <w:t>7. The concept and objectives of information security.</w:t>
      </w:r>
    </w:p>
    <w:p w:rsidR="00186831" w:rsidRPr="00186831" w:rsidRDefault="00186831" w:rsidP="00BE3E51">
      <w:pPr>
        <w:spacing w:after="120"/>
        <w:ind w:firstLine="567"/>
        <w:jc w:val="both"/>
        <w:rPr>
          <w:bCs/>
          <w:sz w:val="28"/>
          <w:szCs w:val="28"/>
          <w:lang w:val="en-US"/>
        </w:rPr>
      </w:pPr>
      <w:r w:rsidRPr="00186831">
        <w:rPr>
          <w:bCs/>
          <w:sz w:val="28"/>
          <w:szCs w:val="28"/>
          <w:lang w:val="en-US"/>
        </w:rPr>
        <w:t>8. Structures providing information security.</w:t>
      </w:r>
    </w:p>
    <w:p w:rsidR="00186831" w:rsidRPr="00186831" w:rsidRDefault="00186831" w:rsidP="00BE3E51">
      <w:pPr>
        <w:spacing w:after="120"/>
        <w:ind w:firstLine="567"/>
        <w:jc w:val="both"/>
        <w:rPr>
          <w:bCs/>
          <w:sz w:val="28"/>
          <w:szCs w:val="28"/>
          <w:lang w:val="en-US"/>
        </w:rPr>
      </w:pPr>
      <w:r w:rsidRPr="00186831">
        <w:rPr>
          <w:bCs/>
          <w:sz w:val="28"/>
          <w:szCs w:val="28"/>
          <w:lang w:val="en-US"/>
        </w:rPr>
        <w:lastRenderedPageBreak/>
        <w:t>9. Stages of information security development.</w:t>
      </w:r>
    </w:p>
    <w:p w:rsidR="00186831" w:rsidRPr="00186831" w:rsidRDefault="00186831" w:rsidP="00BE3E51">
      <w:pPr>
        <w:spacing w:after="120"/>
        <w:ind w:firstLine="567"/>
        <w:jc w:val="both"/>
        <w:rPr>
          <w:bCs/>
          <w:sz w:val="28"/>
          <w:szCs w:val="28"/>
          <w:lang w:val="en-US"/>
        </w:rPr>
      </w:pPr>
      <w:r w:rsidRPr="00186831">
        <w:rPr>
          <w:bCs/>
          <w:sz w:val="28"/>
          <w:szCs w:val="28"/>
          <w:lang w:val="en-US"/>
        </w:rPr>
        <w:t xml:space="preserve">10. Unified communications. </w:t>
      </w:r>
      <w:proofErr w:type="gramStart"/>
      <w:r w:rsidRPr="00186831">
        <w:rPr>
          <w:bCs/>
          <w:sz w:val="28"/>
          <w:szCs w:val="28"/>
          <w:lang w:val="en-US"/>
        </w:rPr>
        <w:t>Data access and synchronization.</w:t>
      </w:r>
      <w:proofErr w:type="gramEnd"/>
    </w:p>
    <w:p w:rsidR="00186831" w:rsidRPr="00186831" w:rsidRDefault="00186831" w:rsidP="00BE3E51">
      <w:pPr>
        <w:spacing w:after="120"/>
        <w:ind w:firstLine="567"/>
        <w:jc w:val="both"/>
        <w:rPr>
          <w:bCs/>
          <w:sz w:val="28"/>
          <w:szCs w:val="28"/>
          <w:lang w:val="en-US"/>
        </w:rPr>
      </w:pPr>
      <w:r w:rsidRPr="00186831">
        <w:rPr>
          <w:bCs/>
          <w:sz w:val="28"/>
          <w:szCs w:val="28"/>
          <w:lang w:val="en-US"/>
        </w:rPr>
        <w:t xml:space="preserve">11. Unified communications. </w:t>
      </w:r>
      <w:proofErr w:type="gramStart"/>
      <w:r w:rsidRPr="00186831">
        <w:rPr>
          <w:bCs/>
          <w:sz w:val="28"/>
          <w:szCs w:val="28"/>
          <w:lang w:val="en-US"/>
        </w:rPr>
        <w:t>Closed Protocols.</w:t>
      </w:r>
      <w:proofErr w:type="gramEnd"/>
    </w:p>
    <w:p w:rsidR="00434C6F" w:rsidRPr="008A5D2A" w:rsidRDefault="00186831" w:rsidP="00BE3E51">
      <w:pPr>
        <w:spacing w:after="120"/>
        <w:ind w:firstLine="567"/>
        <w:jc w:val="both"/>
        <w:rPr>
          <w:sz w:val="28"/>
          <w:szCs w:val="28"/>
          <w:lang w:val="en-US"/>
        </w:rPr>
      </w:pPr>
      <w:r w:rsidRPr="00186831">
        <w:rPr>
          <w:bCs/>
          <w:sz w:val="28"/>
          <w:szCs w:val="28"/>
          <w:lang w:val="en-US"/>
        </w:rPr>
        <w:t xml:space="preserve">12. Unified communications. </w:t>
      </w:r>
      <w:r>
        <w:rPr>
          <w:bCs/>
          <w:sz w:val="28"/>
          <w:szCs w:val="28"/>
          <w:lang w:val="en-US"/>
        </w:rPr>
        <w:t>S</w:t>
      </w:r>
      <w:r w:rsidRPr="00186831">
        <w:rPr>
          <w:bCs/>
          <w:sz w:val="28"/>
          <w:szCs w:val="28"/>
          <w:lang w:val="en-US"/>
        </w:rPr>
        <w:t>mart networks</w:t>
      </w:r>
    </w:p>
    <w:p w:rsidR="00B61506" w:rsidRPr="00CB0221" w:rsidRDefault="00B61506" w:rsidP="00AB5D99">
      <w:pPr>
        <w:ind w:firstLine="567"/>
        <w:rPr>
          <w:sz w:val="28"/>
          <w:szCs w:val="28"/>
          <w:lang w:val="uk-UA"/>
        </w:rPr>
      </w:pPr>
      <w:r w:rsidRPr="00CB0221">
        <w:rPr>
          <w:sz w:val="28"/>
          <w:szCs w:val="28"/>
          <w:lang w:val="uk-UA"/>
        </w:rPr>
        <w:br w:type="page"/>
      </w:r>
    </w:p>
    <w:p w:rsidR="00B61506" w:rsidRPr="00BE3E51" w:rsidRDefault="004F4A0C" w:rsidP="00A56614">
      <w:pPr>
        <w:pStyle w:val="8"/>
        <w:spacing w:after="120"/>
        <w:ind w:firstLine="567"/>
        <w:rPr>
          <w:sz w:val="28"/>
          <w:szCs w:val="28"/>
          <w:lang w:val="en-US"/>
        </w:rPr>
      </w:pPr>
      <w:r w:rsidRPr="00BE3E51">
        <w:rPr>
          <w:sz w:val="28"/>
          <w:szCs w:val="28"/>
          <w:lang w:val="en-US"/>
        </w:rPr>
        <w:lastRenderedPageBreak/>
        <w:t xml:space="preserve">Laboratory work # </w:t>
      </w:r>
      <w:r w:rsidR="00781ABE" w:rsidRPr="00BE3E51">
        <w:rPr>
          <w:sz w:val="28"/>
          <w:szCs w:val="28"/>
          <w:lang w:val="en-US"/>
        </w:rPr>
        <w:t>5</w:t>
      </w:r>
    </w:p>
    <w:p w:rsidR="00B61506" w:rsidRPr="00BE3E51" w:rsidRDefault="00B61506" w:rsidP="00A56614">
      <w:pPr>
        <w:spacing w:after="120"/>
        <w:ind w:firstLine="567"/>
        <w:jc w:val="both"/>
        <w:rPr>
          <w:sz w:val="28"/>
          <w:szCs w:val="28"/>
          <w:lang w:val="en-US"/>
        </w:rPr>
      </w:pPr>
    </w:p>
    <w:p w:rsidR="00B61506" w:rsidRPr="00BE3E51" w:rsidRDefault="004F4A0C" w:rsidP="00A56614">
      <w:pPr>
        <w:spacing w:after="120"/>
        <w:ind w:firstLine="567"/>
        <w:jc w:val="both"/>
        <w:rPr>
          <w:sz w:val="28"/>
          <w:szCs w:val="28"/>
          <w:lang w:val="en-US"/>
        </w:rPr>
      </w:pPr>
      <w:r w:rsidRPr="00BE3E51">
        <w:rPr>
          <w:b/>
          <w:sz w:val="28"/>
          <w:szCs w:val="28"/>
          <w:lang w:val="en-US"/>
        </w:rPr>
        <w:t xml:space="preserve">Topic: </w:t>
      </w:r>
      <w:r w:rsidR="00BE3E51" w:rsidRPr="00BE3E51">
        <w:rPr>
          <w:sz w:val="28"/>
          <w:szCs w:val="28"/>
          <w:lang w:val="en-US"/>
        </w:rPr>
        <w:t>Analytical work: New Technologies in IT Infrastructure</w:t>
      </w:r>
    </w:p>
    <w:p w:rsidR="00B61506" w:rsidRPr="00BE3E51" w:rsidRDefault="00B61506" w:rsidP="00A56614">
      <w:pPr>
        <w:spacing w:after="120"/>
        <w:ind w:firstLine="567"/>
        <w:jc w:val="both"/>
        <w:rPr>
          <w:b/>
          <w:sz w:val="28"/>
          <w:szCs w:val="28"/>
          <w:lang w:val="en-US"/>
        </w:rPr>
      </w:pPr>
    </w:p>
    <w:p w:rsidR="00B61506" w:rsidRPr="00BE3E51" w:rsidRDefault="004F4A0C" w:rsidP="00A56614">
      <w:pPr>
        <w:spacing w:after="120"/>
        <w:ind w:firstLine="567"/>
        <w:jc w:val="both"/>
        <w:rPr>
          <w:sz w:val="28"/>
          <w:szCs w:val="28"/>
          <w:lang w:val="en-US"/>
        </w:rPr>
      </w:pPr>
      <w:bookmarkStart w:id="0" w:name="_GoBack"/>
      <w:r w:rsidRPr="00BE3E51">
        <w:rPr>
          <w:b/>
          <w:sz w:val="28"/>
          <w:szCs w:val="28"/>
          <w:lang w:val="en-US"/>
        </w:rPr>
        <w:t>Theoretical information</w:t>
      </w:r>
    </w:p>
    <w:p w:rsidR="00BE3E51" w:rsidRPr="00BE3E51" w:rsidRDefault="00BE3E51" w:rsidP="00A56614">
      <w:pPr>
        <w:pStyle w:val="a3"/>
        <w:spacing w:before="0" w:beforeAutospacing="0" w:after="120" w:afterAutospacing="0"/>
        <w:ind w:firstLine="567"/>
        <w:jc w:val="both"/>
        <w:rPr>
          <w:sz w:val="28"/>
          <w:szCs w:val="28"/>
          <w:lang w:val="en-US" w:eastAsia="en-US"/>
        </w:rPr>
      </w:pPr>
      <w:r w:rsidRPr="00BE3E51">
        <w:rPr>
          <w:sz w:val="28"/>
          <w:szCs w:val="28"/>
          <w:lang w:val="en-US" w:eastAsia="en-US"/>
        </w:rPr>
        <w:t>Top 10 trends and forecasts how the corporate IT infrastructure up to 2020 will be developed by Riverbed, a leading global provider of solutions to increase the productivity and availability of enterprise applications and services.</w:t>
      </w:r>
    </w:p>
    <w:p w:rsidR="00BE3E51" w:rsidRPr="00BE3E51" w:rsidRDefault="00BE3E51" w:rsidP="00A56614">
      <w:pPr>
        <w:pStyle w:val="a3"/>
        <w:spacing w:before="0" w:beforeAutospacing="0" w:after="120" w:afterAutospacing="0"/>
        <w:ind w:firstLine="567"/>
        <w:jc w:val="both"/>
        <w:rPr>
          <w:sz w:val="28"/>
          <w:szCs w:val="28"/>
          <w:lang w:val="en-US" w:eastAsia="en-US"/>
        </w:rPr>
      </w:pPr>
      <w:r w:rsidRPr="00BE3E51">
        <w:rPr>
          <w:sz w:val="28"/>
          <w:szCs w:val="28"/>
          <w:lang w:val="en-US" w:eastAsia="en-US"/>
        </w:rPr>
        <w:t>Riverbed Company identifies three main areas for developing the IT infrastructure of companies and enterprises in the coming years:</w:t>
      </w:r>
    </w:p>
    <w:p w:rsidR="00BE3E51" w:rsidRPr="00BE3E51" w:rsidRDefault="00BE3E51" w:rsidP="00A56614">
      <w:pPr>
        <w:pStyle w:val="a3"/>
        <w:spacing w:before="0" w:beforeAutospacing="0" w:after="120" w:afterAutospacing="0"/>
        <w:ind w:firstLine="567"/>
        <w:jc w:val="both"/>
        <w:rPr>
          <w:sz w:val="28"/>
          <w:szCs w:val="28"/>
          <w:lang w:val="en-US" w:eastAsia="en-US"/>
        </w:rPr>
      </w:pPr>
      <w:r w:rsidRPr="00BE3E51">
        <w:rPr>
          <w:sz w:val="28"/>
          <w:szCs w:val="28"/>
          <w:lang w:val="en-US" w:eastAsia="en-US"/>
        </w:rPr>
        <w:t>• Movement - business moves towards cloud computing, transferring the entire infrastructure of corporate information systems into the cloud. Also, with the emergence of many suggestions, private and public IT infrastructures are increasingly being interconnected. The amount of data transmission between interfaces, applications, SaaS, data centers and clouds is increasing.</w:t>
      </w:r>
    </w:p>
    <w:p w:rsidR="00BE3E51" w:rsidRPr="00BE3E51" w:rsidRDefault="00BE3E51" w:rsidP="00A56614">
      <w:pPr>
        <w:pStyle w:val="a3"/>
        <w:spacing w:before="0" w:beforeAutospacing="0" w:after="120" w:afterAutospacing="0"/>
        <w:ind w:firstLine="567"/>
        <w:jc w:val="both"/>
        <w:rPr>
          <w:sz w:val="28"/>
          <w:szCs w:val="28"/>
          <w:lang w:val="en-US" w:eastAsia="en-US"/>
        </w:rPr>
      </w:pPr>
      <w:r w:rsidRPr="00BE3E51">
        <w:rPr>
          <w:sz w:val="28"/>
          <w:szCs w:val="28"/>
          <w:lang w:val="en-US" w:eastAsia="en-US"/>
        </w:rPr>
        <w:t xml:space="preserve">• Transformation - digital transformation remains critical for businesses. The more intensive exploitation of old network infrastructures allows for new and improved network capabilities and services. Containers and </w:t>
      </w:r>
      <w:proofErr w:type="spellStart"/>
      <w:r w:rsidRPr="00BE3E51">
        <w:rPr>
          <w:sz w:val="28"/>
          <w:szCs w:val="28"/>
          <w:lang w:val="en-US" w:eastAsia="en-US"/>
        </w:rPr>
        <w:t>microservices</w:t>
      </w:r>
      <w:proofErr w:type="spellEnd"/>
      <w:r w:rsidRPr="00BE3E51">
        <w:rPr>
          <w:sz w:val="28"/>
          <w:szCs w:val="28"/>
          <w:lang w:val="en-US" w:eastAsia="en-US"/>
        </w:rPr>
        <w:t xml:space="preserve"> bring new opportunities for users. Artificial intelligence (AI) and machine learning (ML) are expanding the boundaries of business intelligence.</w:t>
      </w:r>
    </w:p>
    <w:p w:rsidR="00BE3E51" w:rsidRPr="00BE3E51" w:rsidRDefault="00BE3E51" w:rsidP="00A56614">
      <w:pPr>
        <w:pStyle w:val="a3"/>
        <w:spacing w:before="0" w:beforeAutospacing="0" w:after="120" w:afterAutospacing="0"/>
        <w:ind w:firstLine="567"/>
        <w:jc w:val="both"/>
        <w:rPr>
          <w:sz w:val="28"/>
          <w:szCs w:val="28"/>
          <w:lang w:val="en-US" w:eastAsia="en-US"/>
        </w:rPr>
      </w:pPr>
      <w:r w:rsidRPr="00BE3E51">
        <w:rPr>
          <w:sz w:val="28"/>
          <w:szCs w:val="28"/>
          <w:lang w:val="en-US" w:eastAsia="en-US"/>
        </w:rPr>
        <w:t xml:space="preserve">• Consolidation - IT infrastructure is becoming increasingly </w:t>
      </w:r>
      <w:proofErr w:type="spellStart"/>
      <w:r w:rsidRPr="00BE3E51">
        <w:rPr>
          <w:sz w:val="28"/>
          <w:szCs w:val="28"/>
          <w:lang w:val="en-US" w:eastAsia="en-US"/>
        </w:rPr>
        <w:t>hyperconvertible</w:t>
      </w:r>
      <w:proofErr w:type="spellEnd"/>
      <w:r w:rsidRPr="00BE3E51">
        <w:rPr>
          <w:sz w:val="28"/>
          <w:szCs w:val="28"/>
          <w:lang w:val="en-US" w:eastAsia="en-US"/>
        </w:rPr>
        <w:t>. Cloud computing and related services turn into mass products, and their cost is aligned throughout the market.</w:t>
      </w:r>
    </w:p>
    <w:p w:rsidR="00D11A57" w:rsidRPr="00BE3E51" w:rsidRDefault="00BE3E51" w:rsidP="00A56614">
      <w:pPr>
        <w:pStyle w:val="a3"/>
        <w:spacing w:before="0" w:beforeAutospacing="0" w:after="120" w:afterAutospacing="0"/>
        <w:ind w:firstLine="567"/>
        <w:jc w:val="both"/>
        <w:rPr>
          <w:sz w:val="28"/>
          <w:szCs w:val="28"/>
          <w:lang w:val="en-US" w:eastAsia="en-US"/>
        </w:rPr>
      </w:pPr>
      <w:r w:rsidRPr="00BE3E51">
        <w:rPr>
          <w:sz w:val="28"/>
          <w:szCs w:val="28"/>
          <w:lang w:val="en-US" w:eastAsia="en-US"/>
        </w:rPr>
        <w:t xml:space="preserve">A more detailed list of the most significant trends in the corporate IT infrastructure by Riverbed </w:t>
      </w:r>
      <w:proofErr w:type="gramStart"/>
      <w:r w:rsidRPr="00BE3E51">
        <w:rPr>
          <w:sz w:val="28"/>
          <w:szCs w:val="28"/>
          <w:lang w:val="en-US" w:eastAsia="en-US"/>
        </w:rPr>
        <w:t>company</w:t>
      </w:r>
      <w:proofErr w:type="gramEnd"/>
      <w:r w:rsidRPr="00BE3E51">
        <w:rPr>
          <w:sz w:val="28"/>
          <w:szCs w:val="28"/>
          <w:lang w:val="en-US" w:eastAsia="en-US"/>
        </w:rPr>
        <w:t xml:space="preserve"> by 2020:</w:t>
      </w:r>
    </w:p>
    <w:p w:rsidR="00EB645E" w:rsidRPr="00BE3E51" w:rsidRDefault="00EB645E" w:rsidP="00A56614">
      <w:pPr>
        <w:pStyle w:val="a3"/>
        <w:spacing w:before="0" w:beforeAutospacing="0" w:after="120" w:afterAutospacing="0"/>
        <w:ind w:firstLine="567"/>
        <w:jc w:val="both"/>
        <w:rPr>
          <w:sz w:val="28"/>
          <w:szCs w:val="28"/>
          <w:lang w:val="en-US"/>
        </w:rPr>
      </w:pPr>
    </w:p>
    <w:p w:rsidR="00EB645E" w:rsidRPr="00BE3E51" w:rsidRDefault="00EB645E" w:rsidP="00A56614">
      <w:pPr>
        <w:pStyle w:val="a3"/>
        <w:spacing w:before="0" w:beforeAutospacing="0" w:after="120" w:afterAutospacing="0"/>
        <w:ind w:firstLine="567"/>
        <w:jc w:val="both"/>
        <w:rPr>
          <w:rFonts w:eastAsiaTheme="majorEastAsia"/>
          <w:b/>
          <w:bCs/>
          <w:sz w:val="28"/>
          <w:szCs w:val="28"/>
          <w:lang w:val="en-US"/>
        </w:rPr>
      </w:pPr>
      <w:r w:rsidRPr="00BE3E51">
        <w:rPr>
          <w:rFonts w:eastAsiaTheme="majorEastAsia"/>
          <w:b/>
          <w:bCs/>
          <w:sz w:val="28"/>
          <w:szCs w:val="28"/>
          <w:lang w:val="en-US"/>
        </w:rPr>
        <w:t xml:space="preserve">1. </w:t>
      </w:r>
      <w:r w:rsidR="00BE3E51" w:rsidRPr="00BE3E51">
        <w:rPr>
          <w:rFonts w:eastAsiaTheme="majorEastAsia"/>
          <w:b/>
          <w:bCs/>
          <w:sz w:val="28"/>
          <w:szCs w:val="28"/>
          <w:lang w:val="en-US"/>
        </w:rPr>
        <w:t xml:space="preserve">Wide distribution of containers and </w:t>
      </w:r>
      <w:proofErr w:type="spellStart"/>
      <w:r w:rsidR="00BE3E51" w:rsidRPr="00BE3E51">
        <w:rPr>
          <w:rFonts w:eastAsiaTheme="majorEastAsia"/>
          <w:b/>
          <w:bCs/>
          <w:sz w:val="28"/>
          <w:szCs w:val="28"/>
          <w:lang w:val="en-US"/>
        </w:rPr>
        <w:t>microservices</w:t>
      </w:r>
      <w:proofErr w:type="spellEnd"/>
    </w:p>
    <w:p w:rsidR="00BE3E51" w:rsidRPr="00BE3E51" w:rsidRDefault="00BE3E51" w:rsidP="00A56614">
      <w:pPr>
        <w:pStyle w:val="a3"/>
        <w:spacing w:before="0" w:beforeAutospacing="0" w:after="120" w:afterAutospacing="0"/>
        <w:ind w:firstLine="567"/>
        <w:jc w:val="both"/>
        <w:rPr>
          <w:rFonts w:eastAsiaTheme="majorEastAsia"/>
          <w:bCs/>
          <w:sz w:val="28"/>
          <w:szCs w:val="28"/>
          <w:lang w:val="en-US"/>
        </w:rPr>
      </w:pPr>
      <w:r w:rsidRPr="00BE3E51">
        <w:rPr>
          <w:rFonts w:eastAsiaTheme="majorEastAsia"/>
          <w:bCs/>
          <w:sz w:val="28"/>
          <w:szCs w:val="28"/>
          <w:lang w:val="en-US"/>
        </w:rPr>
        <w:t xml:space="preserve">Just as cloud computing was perceived several years ago - innovative, changing old patterns and requiring careful study - today containers such as Docker and CoreOS, as well as the many </w:t>
      </w:r>
      <w:proofErr w:type="spellStart"/>
      <w:r w:rsidRPr="00BE3E51">
        <w:rPr>
          <w:rFonts w:eastAsiaTheme="majorEastAsia"/>
          <w:bCs/>
          <w:sz w:val="28"/>
          <w:szCs w:val="28"/>
          <w:lang w:val="en-US"/>
        </w:rPr>
        <w:t>microservices</w:t>
      </w:r>
      <w:proofErr w:type="spellEnd"/>
      <w:r w:rsidRPr="00BE3E51">
        <w:rPr>
          <w:rFonts w:eastAsiaTheme="majorEastAsia"/>
          <w:bCs/>
          <w:sz w:val="28"/>
          <w:szCs w:val="28"/>
          <w:lang w:val="en-US"/>
        </w:rPr>
        <w:t xml:space="preserve"> represented on the market, allow companies to use more innovative approaches. The main advantage of "packaged" environments is the ability of the company to focus on providing user experience, not simply providing access to products and services.</w:t>
      </w:r>
    </w:p>
    <w:p w:rsidR="00BE3E51" w:rsidRPr="00BE3E51" w:rsidRDefault="00BE3E51" w:rsidP="00A56614">
      <w:pPr>
        <w:pStyle w:val="a3"/>
        <w:spacing w:before="0" w:beforeAutospacing="0" w:after="120" w:afterAutospacing="0"/>
        <w:ind w:firstLine="567"/>
        <w:jc w:val="both"/>
        <w:rPr>
          <w:rFonts w:eastAsiaTheme="majorEastAsia"/>
          <w:bCs/>
          <w:sz w:val="28"/>
          <w:szCs w:val="28"/>
          <w:lang w:val="en-US"/>
        </w:rPr>
      </w:pPr>
      <w:r w:rsidRPr="00BE3E51">
        <w:rPr>
          <w:rFonts w:eastAsiaTheme="majorEastAsia"/>
          <w:bCs/>
          <w:sz w:val="28"/>
          <w:szCs w:val="28"/>
          <w:lang w:val="en-US"/>
        </w:rPr>
        <w:t xml:space="preserve">In the near future, existing and new providers of specialized services will expand the possibilities of their proposals. Thus, greater integration with public cloud infrastructures is </w:t>
      </w:r>
      <w:proofErr w:type="gramStart"/>
      <w:r w:rsidRPr="00BE3E51">
        <w:rPr>
          <w:rFonts w:eastAsiaTheme="majorEastAsia"/>
          <w:bCs/>
          <w:sz w:val="28"/>
          <w:szCs w:val="28"/>
          <w:lang w:val="en-US"/>
        </w:rPr>
        <w:t>expected,</w:t>
      </w:r>
      <w:proofErr w:type="gramEnd"/>
      <w:r w:rsidRPr="00BE3E51">
        <w:rPr>
          <w:rFonts w:eastAsiaTheme="majorEastAsia"/>
          <w:bCs/>
          <w:sz w:val="28"/>
          <w:szCs w:val="28"/>
          <w:lang w:val="en-US"/>
        </w:rPr>
        <w:t xml:space="preserve"> expansion and improvement of network capabilities, as well as further abstraction of services.</w:t>
      </w:r>
    </w:p>
    <w:p w:rsidR="00BE3E51" w:rsidRPr="00BE3E51" w:rsidRDefault="00BE3E51" w:rsidP="00A56614">
      <w:pPr>
        <w:pStyle w:val="a3"/>
        <w:spacing w:before="0" w:beforeAutospacing="0" w:after="120" w:afterAutospacing="0"/>
        <w:ind w:firstLine="567"/>
        <w:jc w:val="both"/>
        <w:rPr>
          <w:rFonts w:eastAsiaTheme="majorEastAsia"/>
          <w:bCs/>
          <w:sz w:val="28"/>
          <w:szCs w:val="28"/>
          <w:lang w:val="en-US"/>
        </w:rPr>
      </w:pPr>
      <w:r w:rsidRPr="00BE3E51">
        <w:rPr>
          <w:rFonts w:eastAsiaTheme="majorEastAsia"/>
          <w:bCs/>
          <w:sz w:val="28"/>
          <w:szCs w:val="28"/>
          <w:lang w:val="en-US"/>
        </w:rPr>
        <w:t>Despite the fact that the use of containers will be wider, the transition to a "containerized" world will continue for several years to come.</w:t>
      </w:r>
    </w:p>
    <w:p w:rsidR="00DF667D" w:rsidRPr="00BE3E51" w:rsidRDefault="00BE3E51" w:rsidP="00A56614">
      <w:pPr>
        <w:pStyle w:val="a3"/>
        <w:spacing w:before="0" w:beforeAutospacing="0" w:after="120" w:afterAutospacing="0"/>
        <w:ind w:firstLine="567"/>
        <w:jc w:val="both"/>
        <w:rPr>
          <w:sz w:val="28"/>
          <w:szCs w:val="28"/>
          <w:lang w:val="en-US"/>
        </w:rPr>
      </w:pPr>
      <w:r w:rsidRPr="00BE3E51">
        <w:rPr>
          <w:rFonts w:eastAsiaTheme="majorEastAsia"/>
          <w:bCs/>
          <w:sz w:val="28"/>
          <w:szCs w:val="28"/>
          <w:lang w:val="en-US"/>
        </w:rPr>
        <w:lastRenderedPageBreak/>
        <w:t xml:space="preserve">In addition, companies switching to the use of containers or </w:t>
      </w:r>
      <w:proofErr w:type="spellStart"/>
      <w:r w:rsidRPr="00BE3E51">
        <w:rPr>
          <w:rFonts w:eastAsiaTheme="majorEastAsia"/>
          <w:bCs/>
          <w:sz w:val="28"/>
          <w:szCs w:val="28"/>
          <w:lang w:val="en-US"/>
        </w:rPr>
        <w:t>microservices</w:t>
      </w:r>
      <w:proofErr w:type="spellEnd"/>
      <w:r w:rsidRPr="00BE3E51">
        <w:rPr>
          <w:rFonts w:eastAsiaTheme="majorEastAsia"/>
          <w:bCs/>
          <w:sz w:val="28"/>
          <w:szCs w:val="28"/>
          <w:lang w:val="en-US"/>
        </w:rPr>
        <w:t xml:space="preserve"> will inevitably have to solve a number of internal tasks related to security and compliance with regulatory requirements, as well as the need to optimize the corporate network, storage systems and provide quality monitoring for these types of services.</w:t>
      </w:r>
    </w:p>
    <w:p w:rsidR="0067641F" w:rsidRPr="00BE3E51" w:rsidRDefault="0067641F" w:rsidP="00A56614">
      <w:pPr>
        <w:pStyle w:val="a3"/>
        <w:spacing w:before="0" w:beforeAutospacing="0" w:after="120" w:afterAutospacing="0"/>
        <w:ind w:firstLine="567"/>
        <w:jc w:val="both"/>
        <w:rPr>
          <w:sz w:val="28"/>
          <w:szCs w:val="28"/>
          <w:lang w:val="en-US"/>
        </w:rPr>
      </w:pPr>
    </w:p>
    <w:p w:rsidR="00EB645E" w:rsidRPr="00BE3E51" w:rsidRDefault="00EB645E" w:rsidP="00A56614">
      <w:pPr>
        <w:pStyle w:val="a3"/>
        <w:spacing w:before="0" w:beforeAutospacing="0" w:after="120" w:afterAutospacing="0"/>
        <w:ind w:firstLine="567"/>
        <w:jc w:val="both"/>
        <w:rPr>
          <w:rFonts w:eastAsiaTheme="majorEastAsia"/>
          <w:b/>
          <w:bCs/>
          <w:sz w:val="28"/>
          <w:szCs w:val="28"/>
          <w:lang w:val="en-US"/>
        </w:rPr>
      </w:pPr>
      <w:r w:rsidRPr="00BE3E51">
        <w:rPr>
          <w:rFonts w:eastAsiaTheme="majorEastAsia"/>
          <w:b/>
          <w:bCs/>
          <w:sz w:val="28"/>
          <w:szCs w:val="28"/>
          <w:lang w:val="en-US"/>
        </w:rPr>
        <w:t xml:space="preserve">2. </w:t>
      </w:r>
      <w:r w:rsidR="00BE3E51" w:rsidRPr="00BE3E51">
        <w:rPr>
          <w:rFonts w:eastAsiaTheme="majorEastAsia"/>
          <w:b/>
          <w:bCs/>
          <w:sz w:val="28"/>
          <w:szCs w:val="28"/>
          <w:lang w:val="en-US"/>
        </w:rPr>
        <w:t xml:space="preserve">The growth of the </w:t>
      </w:r>
      <w:r w:rsidR="00BE3E51">
        <w:rPr>
          <w:rFonts w:eastAsiaTheme="majorEastAsia"/>
          <w:b/>
          <w:bCs/>
          <w:sz w:val="28"/>
          <w:szCs w:val="28"/>
          <w:lang w:val="en-US"/>
        </w:rPr>
        <w:t>scale</w:t>
      </w:r>
      <w:r w:rsidR="00BE3E51" w:rsidRPr="00BE3E51">
        <w:rPr>
          <w:rFonts w:eastAsiaTheme="majorEastAsia"/>
          <w:b/>
          <w:bCs/>
          <w:sz w:val="28"/>
          <w:szCs w:val="28"/>
          <w:lang w:val="en-US"/>
        </w:rPr>
        <w:t xml:space="preserve"> of digital transformation</w:t>
      </w:r>
    </w:p>
    <w:p w:rsidR="00BE3E51" w:rsidRPr="00BE3E51" w:rsidRDefault="00BE3E51" w:rsidP="00A56614">
      <w:pPr>
        <w:pStyle w:val="a3"/>
        <w:spacing w:before="0" w:beforeAutospacing="0" w:after="120" w:afterAutospacing="0"/>
        <w:ind w:firstLine="567"/>
        <w:jc w:val="both"/>
        <w:rPr>
          <w:sz w:val="28"/>
          <w:szCs w:val="28"/>
          <w:lang w:val="en-US"/>
        </w:rPr>
      </w:pPr>
      <w:r w:rsidRPr="00BE3E51">
        <w:rPr>
          <w:sz w:val="28"/>
          <w:szCs w:val="28"/>
          <w:lang w:val="en-US"/>
        </w:rPr>
        <w:t>Digital transformation, the process of redefining / rethinking business processes in close proximity to technological innovation, will grow as a snowball. Enterprises are increasingly transforming their business, and those who have not yet begun implementing such initiatives will increasingly be pressured by competitors who have already done so. Those who are lagging behind technological progress will have to urgently do something to save their business.</w:t>
      </w:r>
    </w:p>
    <w:p w:rsidR="00BE3E51" w:rsidRPr="00BE3E51" w:rsidRDefault="00BE3E51" w:rsidP="00A56614">
      <w:pPr>
        <w:pStyle w:val="a3"/>
        <w:spacing w:before="0" w:beforeAutospacing="0" w:after="120" w:afterAutospacing="0"/>
        <w:ind w:firstLine="567"/>
        <w:jc w:val="both"/>
        <w:rPr>
          <w:sz w:val="28"/>
          <w:szCs w:val="28"/>
          <w:lang w:val="en-US"/>
        </w:rPr>
      </w:pPr>
      <w:r w:rsidRPr="00BE3E51">
        <w:rPr>
          <w:sz w:val="28"/>
          <w:szCs w:val="28"/>
          <w:lang w:val="en-US"/>
        </w:rPr>
        <w:t>The most important aspect of cloud computing is their ability to radically transform business and economic models. And the main task of any company is the concentration of attention is not on a certain technology, but on getting the opportunities that it can give to business.</w:t>
      </w:r>
    </w:p>
    <w:p w:rsidR="00BE3E51" w:rsidRPr="00BE3E51" w:rsidRDefault="00BE3E51" w:rsidP="00A56614">
      <w:pPr>
        <w:pStyle w:val="a3"/>
        <w:spacing w:before="0" w:beforeAutospacing="0" w:after="120" w:afterAutospacing="0"/>
        <w:ind w:firstLine="567"/>
        <w:jc w:val="both"/>
        <w:rPr>
          <w:sz w:val="28"/>
          <w:szCs w:val="28"/>
          <w:lang w:val="en-US"/>
        </w:rPr>
      </w:pPr>
      <w:r w:rsidRPr="00BE3E51">
        <w:rPr>
          <w:sz w:val="28"/>
          <w:szCs w:val="28"/>
          <w:lang w:val="en-US"/>
        </w:rPr>
        <w:t>The basic advice for those companies and corporations that are planning to build their digital transformation initiatives in the near future: remember that digital transformation is something much more than just a technology. Riverbed advises to consider digital transformation as a complex grid:</w:t>
      </w:r>
    </w:p>
    <w:p w:rsidR="00BE3E51" w:rsidRPr="00BE3E51" w:rsidRDefault="00BE3E51" w:rsidP="00A56614">
      <w:pPr>
        <w:pStyle w:val="a3"/>
        <w:spacing w:before="0" w:beforeAutospacing="0" w:after="120" w:afterAutospacing="0"/>
        <w:ind w:firstLine="567"/>
        <w:jc w:val="both"/>
        <w:rPr>
          <w:sz w:val="28"/>
          <w:szCs w:val="28"/>
          <w:lang w:val="en-US"/>
        </w:rPr>
      </w:pPr>
      <w:r w:rsidRPr="00BE3E51">
        <w:rPr>
          <w:sz w:val="28"/>
          <w:szCs w:val="28"/>
          <w:lang w:val="en-US"/>
        </w:rPr>
        <w:t xml:space="preserve">• </w:t>
      </w:r>
      <w:proofErr w:type="gramStart"/>
      <w:r w:rsidRPr="00BE3E51">
        <w:rPr>
          <w:sz w:val="28"/>
          <w:szCs w:val="28"/>
          <w:lang w:val="en-US"/>
        </w:rPr>
        <w:t>technologies</w:t>
      </w:r>
      <w:proofErr w:type="gramEnd"/>
      <w:r w:rsidRPr="00BE3E51">
        <w:rPr>
          <w:sz w:val="28"/>
          <w:szCs w:val="28"/>
          <w:lang w:val="en-US"/>
        </w:rPr>
        <w:t xml:space="preserve"> (cloud computing, Big Data, </w:t>
      </w:r>
      <w:proofErr w:type="spellStart"/>
      <w:r w:rsidRPr="00BE3E51">
        <w:rPr>
          <w:sz w:val="28"/>
          <w:szCs w:val="28"/>
          <w:lang w:val="en-US"/>
        </w:rPr>
        <w:t>IoT</w:t>
      </w:r>
      <w:proofErr w:type="spellEnd"/>
      <w:r w:rsidRPr="00BE3E51">
        <w:rPr>
          <w:sz w:val="28"/>
          <w:szCs w:val="28"/>
          <w:lang w:val="en-US"/>
        </w:rPr>
        <w:t>, mobility, social networking, network solutions, unified communications, etc.);</w:t>
      </w:r>
    </w:p>
    <w:p w:rsidR="00BE3E51" w:rsidRPr="00BE3E51" w:rsidRDefault="00BE3E51" w:rsidP="00A56614">
      <w:pPr>
        <w:pStyle w:val="a3"/>
        <w:spacing w:before="0" w:beforeAutospacing="0" w:after="120" w:afterAutospacing="0"/>
        <w:ind w:firstLine="567"/>
        <w:jc w:val="both"/>
        <w:rPr>
          <w:sz w:val="28"/>
          <w:szCs w:val="28"/>
          <w:lang w:val="en-US"/>
        </w:rPr>
      </w:pPr>
      <w:r w:rsidRPr="00BE3E51">
        <w:rPr>
          <w:sz w:val="28"/>
          <w:szCs w:val="28"/>
          <w:lang w:val="en-US"/>
        </w:rPr>
        <w:t xml:space="preserve">• </w:t>
      </w:r>
      <w:proofErr w:type="gramStart"/>
      <w:r w:rsidRPr="00BE3E51">
        <w:rPr>
          <w:sz w:val="28"/>
          <w:szCs w:val="28"/>
          <w:lang w:val="en-US"/>
        </w:rPr>
        <w:t>business</w:t>
      </w:r>
      <w:proofErr w:type="gramEnd"/>
      <w:r w:rsidRPr="00BE3E51">
        <w:rPr>
          <w:sz w:val="28"/>
          <w:szCs w:val="28"/>
          <w:lang w:val="en-US"/>
        </w:rPr>
        <w:t xml:space="preserve"> processes (strategies, management, processes);</w:t>
      </w:r>
    </w:p>
    <w:p w:rsidR="00BE3E51" w:rsidRPr="00BE3E51" w:rsidRDefault="00BE3E51" w:rsidP="00A56614">
      <w:pPr>
        <w:pStyle w:val="a3"/>
        <w:spacing w:before="0" w:beforeAutospacing="0" w:after="120" w:afterAutospacing="0"/>
        <w:ind w:firstLine="567"/>
        <w:jc w:val="both"/>
        <w:rPr>
          <w:sz w:val="28"/>
          <w:szCs w:val="28"/>
          <w:lang w:val="en-US"/>
        </w:rPr>
      </w:pPr>
      <w:proofErr w:type="gramStart"/>
      <w:r w:rsidRPr="00BE3E51">
        <w:rPr>
          <w:sz w:val="28"/>
          <w:szCs w:val="28"/>
          <w:lang w:val="en-US"/>
        </w:rPr>
        <w:t>• people (partners, suppliers, customers, employees, competitors).</w:t>
      </w:r>
      <w:proofErr w:type="gramEnd"/>
    </w:p>
    <w:p w:rsidR="00DF667D" w:rsidRPr="00BE3E51" w:rsidRDefault="00BE3E51" w:rsidP="00A56614">
      <w:pPr>
        <w:pStyle w:val="a3"/>
        <w:spacing w:before="0" w:beforeAutospacing="0" w:after="120" w:afterAutospacing="0"/>
        <w:ind w:firstLine="567"/>
        <w:jc w:val="both"/>
        <w:rPr>
          <w:sz w:val="28"/>
          <w:szCs w:val="28"/>
          <w:lang w:val="en-US"/>
        </w:rPr>
      </w:pPr>
      <w:r w:rsidRPr="00BE3E51">
        <w:rPr>
          <w:sz w:val="28"/>
          <w:szCs w:val="28"/>
          <w:lang w:val="en-US"/>
        </w:rPr>
        <w:t>From a technical point of view, digital transformation is unique to each organization</w:t>
      </w:r>
      <w:r w:rsidR="00EB645E" w:rsidRPr="00BE3E51">
        <w:rPr>
          <w:sz w:val="28"/>
          <w:szCs w:val="28"/>
          <w:lang w:val="en-US"/>
        </w:rPr>
        <w:t xml:space="preserve">. </w:t>
      </w:r>
    </w:p>
    <w:p w:rsidR="0067641F" w:rsidRPr="00BE3E51" w:rsidRDefault="0067641F" w:rsidP="00A56614">
      <w:pPr>
        <w:pStyle w:val="a3"/>
        <w:spacing w:before="0" w:beforeAutospacing="0" w:after="120" w:afterAutospacing="0"/>
        <w:ind w:firstLine="567"/>
        <w:jc w:val="both"/>
        <w:rPr>
          <w:sz w:val="28"/>
          <w:szCs w:val="28"/>
          <w:lang w:val="en-US"/>
        </w:rPr>
      </w:pPr>
    </w:p>
    <w:p w:rsidR="00EB645E" w:rsidRPr="00BE3E51" w:rsidRDefault="00EB645E" w:rsidP="00A56614">
      <w:pPr>
        <w:pStyle w:val="a3"/>
        <w:spacing w:before="0" w:beforeAutospacing="0" w:after="120" w:afterAutospacing="0"/>
        <w:ind w:firstLine="567"/>
        <w:jc w:val="both"/>
        <w:rPr>
          <w:rFonts w:eastAsiaTheme="majorEastAsia"/>
          <w:b/>
          <w:bCs/>
          <w:sz w:val="28"/>
          <w:szCs w:val="28"/>
          <w:lang w:val="en-US"/>
        </w:rPr>
      </w:pPr>
      <w:r w:rsidRPr="00BE3E51">
        <w:rPr>
          <w:rFonts w:eastAsiaTheme="majorEastAsia"/>
          <w:b/>
          <w:bCs/>
          <w:sz w:val="28"/>
          <w:szCs w:val="28"/>
          <w:lang w:val="en-US"/>
        </w:rPr>
        <w:t xml:space="preserve">3. </w:t>
      </w:r>
      <w:r w:rsidR="00BE3E51" w:rsidRPr="00BE3E51">
        <w:rPr>
          <w:rFonts w:eastAsiaTheme="majorEastAsia"/>
          <w:b/>
          <w:bCs/>
          <w:sz w:val="28"/>
          <w:szCs w:val="28"/>
          <w:lang w:val="en-US"/>
        </w:rPr>
        <w:t>The massive supply of cloud computing</w:t>
      </w:r>
    </w:p>
    <w:p w:rsidR="00BE3E51" w:rsidRPr="00BE3E51" w:rsidRDefault="00BE3E51" w:rsidP="00A56614">
      <w:pPr>
        <w:pStyle w:val="a3"/>
        <w:spacing w:before="0" w:beforeAutospacing="0" w:after="120" w:afterAutospacing="0"/>
        <w:ind w:firstLine="567"/>
        <w:jc w:val="both"/>
        <w:rPr>
          <w:rFonts w:eastAsiaTheme="majorEastAsia"/>
          <w:bCs/>
          <w:sz w:val="28"/>
          <w:szCs w:val="28"/>
          <w:lang w:val="en-US"/>
        </w:rPr>
      </w:pPr>
      <w:r w:rsidRPr="00BE3E51">
        <w:rPr>
          <w:rFonts w:eastAsiaTheme="majorEastAsia"/>
          <w:bCs/>
          <w:sz w:val="28"/>
          <w:szCs w:val="28"/>
          <w:lang w:val="en-US"/>
        </w:rPr>
        <w:t>While major cloud computing providers with the public model, Amazon, Microsoft and Google will continue to fight for market share, smaller specialized cloud solutions providers will continue to grow, offering niche or vertical market opportunities.</w:t>
      </w:r>
    </w:p>
    <w:p w:rsidR="00BE3E51" w:rsidRPr="00BE3E51" w:rsidRDefault="00BE3E51" w:rsidP="00A56614">
      <w:pPr>
        <w:pStyle w:val="a3"/>
        <w:spacing w:before="0" w:beforeAutospacing="0" w:after="120" w:afterAutospacing="0"/>
        <w:ind w:firstLine="567"/>
        <w:jc w:val="both"/>
        <w:rPr>
          <w:rFonts w:eastAsiaTheme="majorEastAsia"/>
          <w:bCs/>
          <w:sz w:val="28"/>
          <w:szCs w:val="28"/>
          <w:lang w:val="en-US"/>
        </w:rPr>
      </w:pPr>
      <w:r w:rsidRPr="00BE3E51">
        <w:rPr>
          <w:rFonts w:eastAsiaTheme="majorEastAsia"/>
          <w:bCs/>
          <w:sz w:val="28"/>
          <w:szCs w:val="28"/>
          <w:lang w:val="en-US"/>
        </w:rPr>
        <w:t>Enterprises will continue to be careful about the new ultra-modern features offered by only one cloud platform, as they fear to become dependent on one vendor. Since cloud-based offers remain complex, companies that seek to diversify vendor dependency will largely choose some hybrid or hybrid solutions based on certain variants of the interaction of the private cloud and the local infrastructure of the data center.</w:t>
      </w:r>
    </w:p>
    <w:p w:rsidR="00DF667D" w:rsidRPr="00BE3E51" w:rsidRDefault="00BE3E51" w:rsidP="00A56614">
      <w:pPr>
        <w:pStyle w:val="a3"/>
        <w:spacing w:before="0" w:beforeAutospacing="0" w:after="120" w:afterAutospacing="0"/>
        <w:ind w:firstLine="567"/>
        <w:jc w:val="both"/>
        <w:rPr>
          <w:sz w:val="28"/>
          <w:szCs w:val="28"/>
          <w:lang w:val="en-US"/>
        </w:rPr>
      </w:pPr>
      <w:r w:rsidRPr="00BE3E51">
        <w:rPr>
          <w:rFonts w:eastAsiaTheme="majorEastAsia"/>
          <w:bCs/>
          <w:sz w:val="28"/>
          <w:szCs w:val="28"/>
          <w:lang w:val="en-US"/>
        </w:rPr>
        <w:lastRenderedPageBreak/>
        <w:t xml:space="preserve">In addition, analysts point out the tendency that a part of IT directors who initially chose to build a private cloud infrastructure for corporate information systems switch over time to cloud computing with the public model, since they now began to realize how laborious and costly they were to work with. </w:t>
      </w:r>
      <w:proofErr w:type="gramStart"/>
      <w:r w:rsidRPr="00BE3E51">
        <w:rPr>
          <w:rFonts w:eastAsiaTheme="majorEastAsia"/>
          <w:bCs/>
          <w:sz w:val="28"/>
          <w:szCs w:val="28"/>
          <w:lang w:val="en-US"/>
        </w:rPr>
        <w:t>belongs</w:t>
      </w:r>
      <w:proofErr w:type="gramEnd"/>
      <w:r w:rsidRPr="00BE3E51">
        <w:rPr>
          <w:rFonts w:eastAsiaTheme="majorEastAsia"/>
          <w:bCs/>
          <w:sz w:val="28"/>
          <w:szCs w:val="28"/>
          <w:lang w:val="en-US"/>
        </w:rPr>
        <w:t xml:space="preserve"> to</w:t>
      </w:r>
    </w:p>
    <w:p w:rsidR="0067641F" w:rsidRPr="00BE3E51" w:rsidRDefault="0067641F" w:rsidP="00A56614">
      <w:pPr>
        <w:pStyle w:val="a3"/>
        <w:spacing w:before="0" w:beforeAutospacing="0" w:after="120" w:afterAutospacing="0"/>
        <w:ind w:firstLine="567"/>
        <w:jc w:val="both"/>
        <w:rPr>
          <w:sz w:val="28"/>
          <w:szCs w:val="28"/>
          <w:lang w:val="en-US"/>
        </w:rPr>
      </w:pPr>
    </w:p>
    <w:p w:rsidR="00EB645E" w:rsidRPr="00BE3E51" w:rsidRDefault="00EB645E" w:rsidP="00A56614">
      <w:pPr>
        <w:pStyle w:val="a3"/>
        <w:spacing w:before="0" w:beforeAutospacing="0" w:after="120" w:afterAutospacing="0"/>
        <w:ind w:firstLine="567"/>
        <w:jc w:val="both"/>
        <w:rPr>
          <w:rFonts w:eastAsiaTheme="majorEastAsia"/>
          <w:b/>
          <w:bCs/>
          <w:sz w:val="28"/>
          <w:szCs w:val="28"/>
          <w:lang w:val="en-US"/>
        </w:rPr>
      </w:pPr>
      <w:r w:rsidRPr="00BE3E51">
        <w:rPr>
          <w:rFonts w:eastAsiaTheme="majorEastAsia"/>
          <w:b/>
          <w:bCs/>
          <w:sz w:val="28"/>
          <w:szCs w:val="28"/>
          <w:lang w:val="en-US"/>
        </w:rPr>
        <w:t xml:space="preserve">4. </w:t>
      </w:r>
      <w:r w:rsidR="00BE3E51" w:rsidRPr="00BE3E51">
        <w:rPr>
          <w:rFonts w:eastAsiaTheme="majorEastAsia"/>
          <w:b/>
          <w:bCs/>
          <w:sz w:val="28"/>
          <w:szCs w:val="28"/>
          <w:lang w:val="en-US"/>
        </w:rPr>
        <w:t>The network will remain in the spotlight</w:t>
      </w:r>
    </w:p>
    <w:p w:rsidR="00BE3E51" w:rsidRPr="00BE3E51" w:rsidRDefault="00A56614" w:rsidP="00A56614">
      <w:pPr>
        <w:pStyle w:val="a3"/>
        <w:spacing w:before="0" w:beforeAutospacing="0" w:after="120" w:afterAutospacing="0"/>
        <w:ind w:firstLine="567"/>
        <w:jc w:val="both"/>
        <w:rPr>
          <w:rFonts w:eastAsiaTheme="majorEastAsia"/>
          <w:bCs/>
          <w:sz w:val="28"/>
          <w:szCs w:val="28"/>
          <w:lang w:val="en-US"/>
        </w:rPr>
      </w:pPr>
      <w:r>
        <w:rPr>
          <w:rFonts w:eastAsiaTheme="majorEastAsia"/>
          <w:bCs/>
          <w:sz w:val="28"/>
          <w:szCs w:val="28"/>
          <w:lang w:val="en-US"/>
        </w:rPr>
        <w:t>T</w:t>
      </w:r>
      <w:r w:rsidR="00BE3E51" w:rsidRPr="00BE3E51">
        <w:rPr>
          <w:rFonts w:eastAsiaTheme="majorEastAsia"/>
          <w:bCs/>
          <w:sz w:val="28"/>
          <w:szCs w:val="28"/>
          <w:lang w:val="en-US"/>
        </w:rPr>
        <w:t xml:space="preserve">he focus of the market will be focused on cloud computing, </w:t>
      </w:r>
      <w:proofErr w:type="spellStart"/>
      <w:r w:rsidR="00BE3E51" w:rsidRPr="00BE3E51">
        <w:rPr>
          <w:rFonts w:eastAsiaTheme="majorEastAsia"/>
          <w:bCs/>
          <w:sz w:val="28"/>
          <w:szCs w:val="28"/>
          <w:lang w:val="en-US"/>
        </w:rPr>
        <w:t>microservices</w:t>
      </w:r>
      <w:proofErr w:type="spellEnd"/>
      <w:r w:rsidR="00BE3E51" w:rsidRPr="00BE3E51">
        <w:rPr>
          <w:rFonts w:eastAsiaTheme="majorEastAsia"/>
          <w:bCs/>
          <w:sz w:val="28"/>
          <w:szCs w:val="28"/>
          <w:lang w:val="en-US"/>
        </w:rPr>
        <w:t>, containers and other innovative technologies. IT professionals will primarily be interested in such issues as building a network in the clouds, as well as connecting to the cloud private data center. But, as is often the case, most businesses will decide to rely on their already existing network technologies to "glue together" various new services and existing elements of the IT infrastructure.</w:t>
      </w:r>
    </w:p>
    <w:p w:rsidR="00BE3E51" w:rsidRPr="00BE3E51" w:rsidRDefault="00BE3E51" w:rsidP="00A56614">
      <w:pPr>
        <w:pStyle w:val="a3"/>
        <w:spacing w:before="0" w:beforeAutospacing="0" w:after="120" w:afterAutospacing="0"/>
        <w:ind w:firstLine="567"/>
        <w:jc w:val="both"/>
        <w:rPr>
          <w:rFonts w:eastAsiaTheme="majorEastAsia"/>
          <w:bCs/>
          <w:sz w:val="28"/>
          <w:szCs w:val="28"/>
          <w:lang w:val="en-US"/>
        </w:rPr>
      </w:pPr>
      <w:r w:rsidRPr="00BE3E51">
        <w:rPr>
          <w:rFonts w:eastAsiaTheme="majorEastAsia"/>
          <w:bCs/>
          <w:sz w:val="28"/>
          <w:szCs w:val="28"/>
          <w:lang w:val="en-US"/>
        </w:rPr>
        <w:t>According to analysts, the path to the search for hybrid cloud integration - where some services are launched in a private data center, while others in the public cloud - the market was not yet gone. One of the main reasons for this is that network elements in such hybrid domains should be ideally "linked" with each other.</w:t>
      </w:r>
    </w:p>
    <w:p w:rsidR="00BE3E51" w:rsidRPr="00BE3E51" w:rsidRDefault="00BE3E51" w:rsidP="00A56614">
      <w:pPr>
        <w:pStyle w:val="a3"/>
        <w:spacing w:before="0" w:beforeAutospacing="0" w:after="120" w:afterAutospacing="0"/>
        <w:ind w:firstLine="567"/>
        <w:jc w:val="both"/>
        <w:rPr>
          <w:rFonts w:eastAsiaTheme="majorEastAsia"/>
          <w:bCs/>
          <w:sz w:val="28"/>
          <w:szCs w:val="28"/>
          <w:lang w:val="en-US"/>
        </w:rPr>
      </w:pPr>
      <w:r w:rsidRPr="00BE3E51">
        <w:rPr>
          <w:rFonts w:eastAsiaTheme="majorEastAsia"/>
          <w:bCs/>
          <w:sz w:val="28"/>
          <w:szCs w:val="28"/>
          <w:lang w:val="en-US"/>
        </w:rPr>
        <w:t>As for container technologies, the container network is also significantly different from the traditional network. Containers are very dynamic and have a short life cycle, which leads to the creation of a large number of unpredictable traffic flows.</w:t>
      </w:r>
    </w:p>
    <w:p w:rsidR="00BE3E51" w:rsidRPr="00BE3E51" w:rsidRDefault="00BE3E51" w:rsidP="00A56614">
      <w:pPr>
        <w:pStyle w:val="a3"/>
        <w:spacing w:before="0" w:beforeAutospacing="0" w:after="120" w:afterAutospacing="0"/>
        <w:ind w:firstLine="567"/>
        <w:jc w:val="both"/>
        <w:rPr>
          <w:rFonts w:eastAsiaTheme="majorEastAsia"/>
          <w:bCs/>
          <w:sz w:val="28"/>
          <w:szCs w:val="28"/>
          <w:lang w:val="en-US"/>
        </w:rPr>
      </w:pPr>
      <w:r w:rsidRPr="00BE3E51">
        <w:rPr>
          <w:rFonts w:eastAsiaTheme="majorEastAsia"/>
          <w:bCs/>
          <w:sz w:val="28"/>
          <w:szCs w:val="28"/>
          <w:lang w:val="en-US"/>
        </w:rPr>
        <w:t>Therefore, any network technology used in the form of SD-WAN, NFV, or any other innovative network architecture concept should be flexible enough to cope with these changes.</w:t>
      </w:r>
    </w:p>
    <w:p w:rsidR="0067641F" w:rsidRPr="00BE3E51" w:rsidRDefault="0067641F" w:rsidP="00A56614">
      <w:pPr>
        <w:pStyle w:val="a3"/>
        <w:spacing w:before="0" w:beforeAutospacing="0" w:after="120" w:afterAutospacing="0"/>
        <w:ind w:firstLine="567"/>
        <w:jc w:val="both"/>
        <w:rPr>
          <w:sz w:val="28"/>
          <w:szCs w:val="28"/>
          <w:lang w:val="en-US"/>
        </w:rPr>
      </w:pPr>
    </w:p>
    <w:p w:rsidR="00EB645E" w:rsidRPr="00BE3E51" w:rsidRDefault="00EB645E" w:rsidP="00A56614">
      <w:pPr>
        <w:pStyle w:val="a3"/>
        <w:spacing w:before="0" w:beforeAutospacing="0" w:after="120" w:afterAutospacing="0"/>
        <w:ind w:firstLine="567"/>
        <w:jc w:val="both"/>
        <w:rPr>
          <w:rFonts w:eastAsiaTheme="majorEastAsia"/>
          <w:b/>
          <w:bCs/>
          <w:sz w:val="28"/>
          <w:szCs w:val="28"/>
          <w:lang w:val="en-US"/>
        </w:rPr>
      </w:pPr>
      <w:r w:rsidRPr="00BE3E51">
        <w:rPr>
          <w:rFonts w:eastAsiaTheme="majorEastAsia"/>
          <w:b/>
          <w:bCs/>
          <w:sz w:val="28"/>
          <w:szCs w:val="28"/>
          <w:lang w:val="en-US"/>
        </w:rPr>
        <w:t xml:space="preserve">5. </w:t>
      </w:r>
      <w:r w:rsidR="00BE3E51" w:rsidRPr="00BE3E51">
        <w:rPr>
          <w:rFonts w:eastAsiaTheme="majorEastAsia"/>
          <w:b/>
          <w:bCs/>
          <w:sz w:val="28"/>
          <w:szCs w:val="28"/>
          <w:lang w:val="en-US"/>
        </w:rPr>
        <w:t>Further alignment of price policy in the cloud computing market</w:t>
      </w:r>
    </w:p>
    <w:p w:rsidR="00BE3E51" w:rsidRPr="00BE3E51" w:rsidRDefault="00BE3E51" w:rsidP="00A56614">
      <w:pPr>
        <w:pStyle w:val="a3"/>
        <w:spacing w:before="0" w:beforeAutospacing="0" w:after="120" w:afterAutospacing="0"/>
        <w:ind w:firstLine="567"/>
        <w:jc w:val="both"/>
        <w:rPr>
          <w:rFonts w:eastAsiaTheme="majorEastAsia"/>
          <w:bCs/>
          <w:sz w:val="28"/>
          <w:szCs w:val="28"/>
          <w:lang w:val="en-US"/>
        </w:rPr>
      </w:pPr>
      <w:r w:rsidRPr="00BE3E51">
        <w:rPr>
          <w:rFonts w:eastAsiaTheme="majorEastAsia"/>
          <w:bCs/>
          <w:sz w:val="28"/>
          <w:szCs w:val="28"/>
          <w:lang w:val="en-US"/>
        </w:rPr>
        <w:t>For many years, cloud computing has become increasingly popular, and prices for various basic services have been decreasing. However, market analysts note that although prices continue to decline, this does not happen as quickly as expected.</w:t>
      </w:r>
    </w:p>
    <w:p w:rsidR="00BE3E51" w:rsidRPr="00BE3E51" w:rsidRDefault="00BE3E51" w:rsidP="00A56614">
      <w:pPr>
        <w:pStyle w:val="a3"/>
        <w:spacing w:before="0" w:beforeAutospacing="0" w:after="120" w:afterAutospacing="0"/>
        <w:ind w:firstLine="567"/>
        <w:jc w:val="both"/>
        <w:rPr>
          <w:rFonts w:eastAsiaTheme="majorEastAsia"/>
          <w:bCs/>
          <w:sz w:val="28"/>
          <w:szCs w:val="28"/>
          <w:lang w:val="en-US"/>
        </w:rPr>
      </w:pPr>
      <w:r w:rsidRPr="00BE3E51">
        <w:rPr>
          <w:rFonts w:eastAsiaTheme="majorEastAsia"/>
          <w:bCs/>
          <w:sz w:val="28"/>
          <w:szCs w:val="28"/>
          <w:lang w:val="en-US"/>
        </w:rPr>
        <w:t xml:space="preserve">For example, the 451 Research </w:t>
      </w:r>
      <w:proofErr w:type="gramStart"/>
      <w:r w:rsidRPr="00BE3E51">
        <w:rPr>
          <w:rFonts w:eastAsiaTheme="majorEastAsia"/>
          <w:bCs/>
          <w:sz w:val="28"/>
          <w:szCs w:val="28"/>
          <w:lang w:val="en-US"/>
        </w:rPr>
        <w:t>company</w:t>
      </w:r>
      <w:proofErr w:type="gramEnd"/>
      <w:r w:rsidRPr="00BE3E51">
        <w:rPr>
          <w:rFonts w:eastAsiaTheme="majorEastAsia"/>
          <w:bCs/>
          <w:sz w:val="28"/>
          <w:szCs w:val="28"/>
          <w:lang w:val="en-US"/>
        </w:rPr>
        <w:t xml:space="preserve"> in a study conducted for Microsoft noted that the most popular reason for changing cloud service provider was for the first time a price, which as a whole was named by 34% of respondents. But </w:t>
      </w:r>
      <w:r w:rsidR="00A56614">
        <w:rPr>
          <w:rFonts w:eastAsiaTheme="majorEastAsia"/>
          <w:bCs/>
          <w:sz w:val="28"/>
          <w:szCs w:val="28"/>
          <w:lang w:val="en-US"/>
        </w:rPr>
        <w:t>i</w:t>
      </w:r>
      <w:r w:rsidRPr="00BE3E51">
        <w:rPr>
          <w:rFonts w:eastAsiaTheme="majorEastAsia"/>
          <w:bCs/>
          <w:sz w:val="28"/>
          <w:szCs w:val="28"/>
          <w:lang w:val="en-US"/>
        </w:rPr>
        <w:t>f price cloud wars and started, then we are at their very beginning. End</w:t>
      </w:r>
      <w:r w:rsidR="00A56614">
        <w:rPr>
          <w:rFonts w:eastAsiaTheme="majorEastAsia"/>
          <w:bCs/>
          <w:sz w:val="28"/>
          <w:szCs w:val="28"/>
          <w:lang w:val="en-US"/>
        </w:rPr>
        <w:t>ing</w:t>
      </w:r>
      <w:r w:rsidRPr="00BE3E51">
        <w:rPr>
          <w:rFonts w:eastAsiaTheme="majorEastAsia"/>
          <w:bCs/>
          <w:sz w:val="28"/>
          <w:szCs w:val="28"/>
          <w:lang w:val="en-US"/>
        </w:rPr>
        <w:t xml:space="preserve"> users though think about the price, but most are still afraid to be deceived. Cloud service providers still have steady profits and are not eager to reduce gross margins to attract more users. </w:t>
      </w:r>
    </w:p>
    <w:p w:rsidR="0067641F" w:rsidRPr="00BE3E51" w:rsidRDefault="0067641F" w:rsidP="00A56614">
      <w:pPr>
        <w:pStyle w:val="a3"/>
        <w:spacing w:before="0" w:beforeAutospacing="0" w:after="120" w:afterAutospacing="0"/>
        <w:ind w:firstLine="567"/>
        <w:jc w:val="both"/>
        <w:rPr>
          <w:sz w:val="28"/>
          <w:szCs w:val="28"/>
          <w:lang w:val="en-US"/>
        </w:rPr>
      </w:pPr>
    </w:p>
    <w:p w:rsidR="00EB645E" w:rsidRPr="00BE3E51" w:rsidRDefault="00EB645E" w:rsidP="00207DFC">
      <w:pPr>
        <w:pStyle w:val="a3"/>
        <w:keepNext/>
        <w:spacing w:before="0" w:beforeAutospacing="0" w:after="120" w:afterAutospacing="0"/>
        <w:ind w:firstLine="567"/>
        <w:jc w:val="both"/>
        <w:rPr>
          <w:rFonts w:eastAsiaTheme="majorEastAsia"/>
          <w:b/>
          <w:bCs/>
          <w:sz w:val="28"/>
          <w:szCs w:val="28"/>
          <w:lang w:val="en-US"/>
        </w:rPr>
      </w:pPr>
      <w:r w:rsidRPr="00BE3E51">
        <w:rPr>
          <w:rFonts w:eastAsiaTheme="majorEastAsia"/>
          <w:b/>
          <w:bCs/>
          <w:sz w:val="28"/>
          <w:szCs w:val="28"/>
          <w:lang w:val="en-US"/>
        </w:rPr>
        <w:lastRenderedPageBreak/>
        <w:t xml:space="preserve">6. </w:t>
      </w:r>
      <w:r w:rsidR="00BE3E51" w:rsidRPr="00BE3E51">
        <w:rPr>
          <w:rFonts w:eastAsiaTheme="majorEastAsia"/>
          <w:b/>
          <w:bCs/>
          <w:sz w:val="28"/>
          <w:szCs w:val="28"/>
          <w:lang w:val="en-US"/>
        </w:rPr>
        <w:t>Many new applications</w:t>
      </w:r>
    </w:p>
    <w:p w:rsidR="00BE3E51" w:rsidRPr="00BE3E51" w:rsidRDefault="00BE3E51" w:rsidP="00A56614">
      <w:pPr>
        <w:pStyle w:val="a3"/>
        <w:spacing w:before="0" w:beforeAutospacing="0" w:after="120" w:afterAutospacing="0"/>
        <w:ind w:firstLine="567"/>
        <w:jc w:val="both"/>
        <w:rPr>
          <w:sz w:val="28"/>
          <w:szCs w:val="28"/>
          <w:lang w:val="en-US"/>
        </w:rPr>
      </w:pPr>
      <w:r w:rsidRPr="00BE3E51">
        <w:rPr>
          <w:sz w:val="28"/>
          <w:szCs w:val="28"/>
          <w:lang w:val="en-US"/>
        </w:rPr>
        <w:t>To improve the quality of service for end users (clients or employees), companies will continue to develop and / or reorganize their mobile and native applications, and also use more SaaS applications in their organizations. As employees and clients become more mobile, those companies and corporations that do not pursue mobility strategies will remain behind their competitors.</w:t>
      </w:r>
    </w:p>
    <w:p w:rsidR="00BE3E51" w:rsidRPr="00BE3E51" w:rsidRDefault="00BE3E51" w:rsidP="00A56614">
      <w:pPr>
        <w:pStyle w:val="a3"/>
        <w:spacing w:before="0" w:beforeAutospacing="0" w:after="120" w:afterAutospacing="0"/>
        <w:ind w:firstLine="567"/>
        <w:jc w:val="both"/>
        <w:rPr>
          <w:sz w:val="28"/>
          <w:szCs w:val="28"/>
          <w:lang w:val="en-US"/>
        </w:rPr>
      </w:pPr>
      <w:r w:rsidRPr="00BE3E51">
        <w:rPr>
          <w:sz w:val="28"/>
          <w:szCs w:val="28"/>
          <w:lang w:val="en-US"/>
        </w:rPr>
        <w:t xml:space="preserve">Analysts continue to strongly recommend that companies reorganize their applications to work in public cloud systems, and many public clouds offer migration services to migrate applications to the cloud. However, extreme caution should be exercised when developing applications that rely on several clouds, </w:t>
      </w:r>
      <w:proofErr w:type="spellStart"/>
      <w:r w:rsidRPr="00BE3E51">
        <w:rPr>
          <w:sz w:val="28"/>
          <w:szCs w:val="28"/>
          <w:lang w:val="en-US"/>
        </w:rPr>
        <w:t>microservices</w:t>
      </w:r>
      <w:proofErr w:type="spellEnd"/>
      <w:r w:rsidRPr="00BE3E51">
        <w:rPr>
          <w:sz w:val="28"/>
          <w:szCs w:val="28"/>
          <w:lang w:val="en-US"/>
        </w:rPr>
        <w:t xml:space="preserve"> and outdated hardware.</w:t>
      </w:r>
    </w:p>
    <w:p w:rsidR="00BE3E51" w:rsidRPr="00BE3E51" w:rsidRDefault="00BE3E51" w:rsidP="00A56614">
      <w:pPr>
        <w:pStyle w:val="a3"/>
        <w:spacing w:before="0" w:beforeAutospacing="0" w:after="120" w:afterAutospacing="0"/>
        <w:ind w:firstLine="567"/>
        <w:jc w:val="both"/>
        <w:rPr>
          <w:sz w:val="28"/>
          <w:szCs w:val="28"/>
          <w:lang w:val="en-US"/>
        </w:rPr>
      </w:pPr>
      <w:r w:rsidRPr="00BE3E51">
        <w:rPr>
          <w:sz w:val="28"/>
          <w:szCs w:val="28"/>
          <w:lang w:val="en-US"/>
        </w:rPr>
        <w:t>In the next three years, there will be even more companies that will take on this difficult task, but many will find that transferring to the cloud does not bring the same results as cloud architecture. Once applications are moved and / or reorganized into a cloud, it does not necessarily mean that they will work well, so in part of the company this task will temporarily remain unfulfilled. Even a large-scale transition to SaaS can be painful because access to these services makes the company dependent on slower, cheaper and less secure public networks (which, by the way, often do not have SLAs), compared to fast and expensive private networks ( MPLS).</w:t>
      </w:r>
    </w:p>
    <w:p w:rsidR="00BE3E51" w:rsidRPr="00BE3E51" w:rsidRDefault="00BE3E51" w:rsidP="00A56614">
      <w:pPr>
        <w:pStyle w:val="a3"/>
        <w:spacing w:before="0" w:beforeAutospacing="0" w:after="120" w:afterAutospacing="0"/>
        <w:ind w:firstLine="567"/>
        <w:jc w:val="both"/>
        <w:rPr>
          <w:sz w:val="28"/>
          <w:szCs w:val="28"/>
          <w:lang w:val="en-US"/>
        </w:rPr>
      </w:pPr>
      <w:r w:rsidRPr="00BE3E51">
        <w:rPr>
          <w:sz w:val="28"/>
          <w:szCs w:val="28"/>
          <w:lang w:val="en-US"/>
        </w:rPr>
        <w:t>As bandwidth is now more affordable and cheap, the implementation of SaaS and cloud-based applications can happen so quickly that the IT department will not always be able to accurately imagine which applications are being used and who uses them. They also have fewer opportunities for tracking user experience, as well as infrastructure management and application performance monitoring.</w:t>
      </w:r>
    </w:p>
    <w:p w:rsidR="00DF667D" w:rsidRPr="00BE3E51" w:rsidRDefault="00BE3E51" w:rsidP="00A56614">
      <w:pPr>
        <w:pStyle w:val="a3"/>
        <w:spacing w:before="0" w:beforeAutospacing="0" w:after="120" w:afterAutospacing="0"/>
        <w:ind w:firstLine="567"/>
        <w:jc w:val="both"/>
        <w:rPr>
          <w:sz w:val="28"/>
          <w:szCs w:val="28"/>
          <w:lang w:val="en-US"/>
        </w:rPr>
      </w:pPr>
      <w:r w:rsidRPr="00BE3E51">
        <w:rPr>
          <w:sz w:val="28"/>
          <w:szCs w:val="28"/>
          <w:lang w:val="en-US"/>
        </w:rPr>
        <w:t>Therefore, by 2020, companies and enterprises will require more than ever monitored systems, analyze and manage the work of the network, applications and even end user experience to ensure that they obtain the expected positive outcomes from the use of new innovative technologies.</w:t>
      </w:r>
    </w:p>
    <w:p w:rsidR="0067641F" w:rsidRPr="00BE3E51" w:rsidRDefault="0067641F" w:rsidP="00A56614">
      <w:pPr>
        <w:pStyle w:val="a3"/>
        <w:spacing w:before="0" w:beforeAutospacing="0" w:after="120" w:afterAutospacing="0"/>
        <w:ind w:firstLine="567"/>
        <w:jc w:val="both"/>
        <w:rPr>
          <w:sz w:val="28"/>
          <w:szCs w:val="28"/>
          <w:lang w:val="en-US"/>
        </w:rPr>
      </w:pPr>
    </w:p>
    <w:p w:rsidR="00EB645E" w:rsidRPr="00BE3E51" w:rsidRDefault="00EB645E" w:rsidP="00A56614">
      <w:pPr>
        <w:pStyle w:val="a3"/>
        <w:spacing w:before="0" w:beforeAutospacing="0" w:after="120" w:afterAutospacing="0"/>
        <w:ind w:firstLine="567"/>
        <w:jc w:val="both"/>
        <w:rPr>
          <w:rFonts w:eastAsiaTheme="majorEastAsia"/>
          <w:b/>
          <w:bCs/>
          <w:sz w:val="28"/>
          <w:szCs w:val="28"/>
          <w:lang w:val="en-US"/>
        </w:rPr>
      </w:pPr>
      <w:r w:rsidRPr="00BE3E51">
        <w:rPr>
          <w:rFonts w:eastAsiaTheme="majorEastAsia"/>
          <w:b/>
          <w:bCs/>
          <w:sz w:val="28"/>
          <w:szCs w:val="28"/>
          <w:lang w:val="en-US"/>
        </w:rPr>
        <w:t xml:space="preserve">7. </w:t>
      </w:r>
      <w:proofErr w:type="spellStart"/>
      <w:r w:rsidR="00BE3E51" w:rsidRPr="00BE3E51">
        <w:rPr>
          <w:rFonts w:eastAsiaTheme="majorEastAsia"/>
          <w:b/>
          <w:bCs/>
          <w:sz w:val="28"/>
          <w:szCs w:val="28"/>
          <w:lang w:val="en-US"/>
        </w:rPr>
        <w:t>Hyperconvergence</w:t>
      </w:r>
      <w:proofErr w:type="spellEnd"/>
      <w:r w:rsidR="00BE3E51" w:rsidRPr="00BE3E51">
        <w:rPr>
          <w:rFonts w:eastAsiaTheme="majorEastAsia"/>
          <w:b/>
          <w:bCs/>
          <w:sz w:val="28"/>
          <w:szCs w:val="28"/>
          <w:lang w:val="en-US"/>
        </w:rPr>
        <w:t xml:space="preserve"> of all</w:t>
      </w:r>
    </w:p>
    <w:p w:rsidR="00BE3E51" w:rsidRPr="00BE3E51" w:rsidRDefault="00BE3E51" w:rsidP="00A56614">
      <w:pPr>
        <w:pStyle w:val="a3"/>
        <w:spacing w:before="0" w:beforeAutospacing="0" w:after="120" w:afterAutospacing="0"/>
        <w:ind w:firstLine="567"/>
        <w:jc w:val="both"/>
        <w:rPr>
          <w:rFonts w:eastAsiaTheme="majorEastAsia"/>
          <w:bCs/>
          <w:sz w:val="28"/>
          <w:szCs w:val="28"/>
          <w:lang w:val="en-US"/>
        </w:rPr>
      </w:pPr>
      <w:proofErr w:type="spellStart"/>
      <w:r w:rsidRPr="00BE3E51">
        <w:rPr>
          <w:rFonts w:eastAsiaTheme="majorEastAsia"/>
          <w:bCs/>
          <w:sz w:val="28"/>
          <w:szCs w:val="28"/>
          <w:lang w:val="en-US"/>
        </w:rPr>
        <w:t>Hyperconvergence</w:t>
      </w:r>
      <w:proofErr w:type="spellEnd"/>
      <w:r w:rsidRPr="00BE3E51">
        <w:rPr>
          <w:rFonts w:eastAsiaTheme="majorEastAsia"/>
          <w:bCs/>
          <w:sz w:val="28"/>
          <w:szCs w:val="28"/>
          <w:lang w:val="en-US"/>
        </w:rPr>
        <w:t xml:space="preserve"> will be relevant to virtually all current forecast points, whether within the framework of the </w:t>
      </w:r>
      <w:proofErr w:type="spellStart"/>
      <w:r w:rsidRPr="00BE3E51">
        <w:rPr>
          <w:rFonts w:eastAsiaTheme="majorEastAsia"/>
          <w:bCs/>
          <w:sz w:val="28"/>
          <w:szCs w:val="28"/>
          <w:lang w:val="en-US"/>
        </w:rPr>
        <w:t>Hyperconvergent</w:t>
      </w:r>
      <w:proofErr w:type="spellEnd"/>
      <w:r w:rsidRPr="00BE3E51">
        <w:rPr>
          <w:rFonts w:eastAsiaTheme="majorEastAsia"/>
          <w:bCs/>
          <w:sz w:val="28"/>
          <w:szCs w:val="28"/>
          <w:lang w:val="en-US"/>
        </w:rPr>
        <w:t xml:space="preserve"> Frontier IT Infrastructure philosophy for centralized deployment and management of Remote Territorial Offices offered by Riverbed and </w:t>
      </w:r>
      <w:proofErr w:type="spellStart"/>
      <w:r w:rsidRPr="00BE3E51">
        <w:rPr>
          <w:rFonts w:eastAsiaTheme="majorEastAsia"/>
          <w:bCs/>
          <w:sz w:val="28"/>
          <w:szCs w:val="28"/>
          <w:lang w:val="en-US"/>
        </w:rPr>
        <w:t>HyperConvergent</w:t>
      </w:r>
      <w:proofErr w:type="spellEnd"/>
      <w:r w:rsidRPr="00BE3E51">
        <w:rPr>
          <w:rFonts w:eastAsiaTheme="majorEastAsia"/>
          <w:bCs/>
          <w:sz w:val="28"/>
          <w:szCs w:val="28"/>
          <w:lang w:val="en-US"/>
        </w:rPr>
        <w:t xml:space="preserve"> Infrastructure (HCI) as a whole.</w:t>
      </w:r>
    </w:p>
    <w:p w:rsidR="00DF667D" w:rsidRPr="00BE3E51" w:rsidRDefault="00BE3E51" w:rsidP="00A56614">
      <w:pPr>
        <w:pStyle w:val="a3"/>
        <w:spacing w:before="0" w:beforeAutospacing="0" w:after="120" w:afterAutospacing="0"/>
        <w:ind w:firstLine="567"/>
        <w:jc w:val="both"/>
        <w:rPr>
          <w:sz w:val="28"/>
          <w:szCs w:val="28"/>
          <w:lang w:val="en-US"/>
        </w:rPr>
      </w:pPr>
      <w:r w:rsidRPr="00BE3E51">
        <w:rPr>
          <w:rFonts w:eastAsiaTheme="majorEastAsia"/>
          <w:bCs/>
          <w:sz w:val="28"/>
          <w:szCs w:val="28"/>
          <w:lang w:val="en-US"/>
        </w:rPr>
        <w:t xml:space="preserve">To implement successful </w:t>
      </w:r>
      <w:proofErr w:type="spellStart"/>
      <w:r w:rsidRPr="00BE3E51">
        <w:rPr>
          <w:rFonts w:eastAsiaTheme="majorEastAsia"/>
          <w:bCs/>
          <w:sz w:val="28"/>
          <w:szCs w:val="28"/>
          <w:lang w:val="en-US"/>
        </w:rPr>
        <w:t>hyperconversion</w:t>
      </w:r>
      <w:proofErr w:type="spellEnd"/>
      <w:r w:rsidRPr="00BE3E51">
        <w:rPr>
          <w:rFonts w:eastAsiaTheme="majorEastAsia"/>
          <w:bCs/>
          <w:sz w:val="28"/>
          <w:szCs w:val="28"/>
          <w:lang w:val="en-US"/>
        </w:rPr>
        <w:t xml:space="preserve"> companies must be sure that they fully utilize the capabilities of the software-defined infrastructure. As a result, businesses will increasingly focus on reliable, scalable and secure infrastructural environments to meet all their needs, whether they are exchanging data with the periphery, data center, or cloud. It sounds hard at first glance, is not it? In other words, it means that those companies that will think about providing the necessary </w:t>
      </w:r>
      <w:r w:rsidRPr="00BE3E51">
        <w:rPr>
          <w:rFonts w:eastAsiaTheme="majorEastAsia"/>
          <w:bCs/>
          <w:sz w:val="28"/>
          <w:szCs w:val="28"/>
          <w:lang w:val="en-US"/>
        </w:rPr>
        <w:lastRenderedPageBreak/>
        <w:t xml:space="preserve">level of visibility and control over their </w:t>
      </w:r>
      <w:proofErr w:type="spellStart"/>
      <w:r w:rsidRPr="00BE3E51">
        <w:rPr>
          <w:rFonts w:eastAsiaTheme="majorEastAsia"/>
          <w:bCs/>
          <w:sz w:val="28"/>
          <w:szCs w:val="28"/>
          <w:lang w:val="en-US"/>
        </w:rPr>
        <w:t>hyperconverting</w:t>
      </w:r>
      <w:proofErr w:type="spellEnd"/>
      <w:r w:rsidRPr="00BE3E51">
        <w:rPr>
          <w:rFonts w:eastAsiaTheme="majorEastAsia"/>
          <w:bCs/>
          <w:sz w:val="28"/>
          <w:szCs w:val="28"/>
          <w:lang w:val="en-US"/>
        </w:rPr>
        <w:t xml:space="preserve"> infrastructure will be successful.</w:t>
      </w:r>
    </w:p>
    <w:p w:rsidR="0067641F" w:rsidRPr="00BE3E51" w:rsidRDefault="0067641F" w:rsidP="00A56614">
      <w:pPr>
        <w:pStyle w:val="a3"/>
        <w:spacing w:before="0" w:beforeAutospacing="0" w:after="120" w:afterAutospacing="0"/>
        <w:ind w:firstLine="567"/>
        <w:jc w:val="both"/>
        <w:rPr>
          <w:sz w:val="28"/>
          <w:szCs w:val="28"/>
          <w:lang w:val="en-US"/>
        </w:rPr>
      </w:pPr>
    </w:p>
    <w:p w:rsidR="00EB645E" w:rsidRPr="00BE3E51" w:rsidRDefault="00EB645E" w:rsidP="00A56614">
      <w:pPr>
        <w:pStyle w:val="a3"/>
        <w:spacing w:before="0" w:beforeAutospacing="0" w:after="120" w:afterAutospacing="0"/>
        <w:ind w:firstLine="567"/>
        <w:jc w:val="both"/>
        <w:rPr>
          <w:rFonts w:eastAsiaTheme="majorEastAsia"/>
          <w:b/>
          <w:bCs/>
          <w:sz w:val="28"/>
          <w:szCs w:val="28"/>
          <w:lang w:val="en-US"/>
        </w:rPr>
      </w:pPr>
      <w:r w:rsidRPr="00BE3E51">
        <w:rPr>
          <w:rFonts w:eastAsiaTheme="majorEastAsia"/>
          <w:b/>
          <w:bCs/>
          <w:sz w:val="28"/>
          <w:szCs w:val="28"/>
          <w:lang w:val="en-US"/>
        </w:rPr>
        <w:t xml:space="preserve">8. </w:t>
      </w:r>
      <w:r w:rsidR="00BE3E51" w:rsidRPr="00BE3E51">
        <w:rPr>
          <w:rFonts w:eastAsiaTheme="majorEastAsia"/>
          <w:b/>
          <w:bCs/>
          <w:sz w:val="28"/>
          <w:szCs w:val="28"/>
          <w:lang w:val="en-US"/>
        </w:rPr>
        <w:t>Mass migration</w:t>
      </w:r>
    </w:p>
    <w:p w:rsidR="00BE3E51" w:rsidRPr="00BE3E51" w:rsidRDefault="00BE3E51" w:rsidP="00A56614">
      <w:pPr>
        <w:pStyle w:val="a3"/>
        <w:spacing w:before="0" w:beforeAutospacing="0" w:after="120" w:afterAutospacing="0"/>
        <w:ind w:firstLine="567"/>
        <w:jc w:val="both"/>
        <w:rPr>
          <w:rFonts w:eastAsiaTheme="majorEastAsia"/>
          <w:bCs/>
          <w:sz w:val="28"/>
          <w:szCs w:val="28"/>
          <w:lang w:val="en-US"/>
        </w:rPr>
      </w:pPr>
      <w:r w:rsidRPr="00BE3E51">
        <w:rPr>
          <w:rFonts w:eastAsiaTheme="majorEastAsia"/>
          <w:bCs/>
          <w:sz w:val="28"/>
          <w:szCs w:val="28"/>
          <w:lang w:val="en-US"/>
        </w:rPr>
        <w:t>By all indications, 201</w:t>
      </w:r>
      <w:r w:rsidR="00A56614">
        <w:rPr>
          <w:rFonts w:eastAsiaTheme="majorEastAsia"/>
          <w:bCs/>
          <w:sz w:val="28"/>
          <w:szCs w:val="28"/>
          <w:lang w:val="en-US"/>
        </w:rPr>
        <w:t>9</w:t>
      </w:r>
      <w:r w:rsidRPr="00BE3E51">
        <w:rPr>
          <w:rFonts w:eastAsiaTheme="majorEastAsia"/>
          <w:bCs/>
          <w:sz w:val="28"/>
          <w:szCs w:val="28"/>
          <w:lang w:val="en-US"/>
        </w:rPr>
        <w:t xml:space="preserve">-2020, they promise to become record-breaking in terms of the number of workload transitions from production facilities to platforms based on cloud computing. Providers of public cloud services are expected to offer better tools, and companies themselves will become </w:t>
      </w:r>
      <w:proofErr w:type="gramStart"/>
      <w:r w:rsidRPr="00BE3E51">
        <w:rPr>
          <w:rFonts w:eastAsiaTheme="majorEastAsia"/>
          <w:bCs/>
          <w:sz w:val="28"/>
          <w:szCs w:val="28"/>
          <w:lang w:val="en-US"/>
        </w:rPr>
        <w:t>more savvy</w:t>
      </w:r>
      <w:proofErr w:type="gramEnd"/>
      <w:r w:rsidRPr="00BE3E51">
        <w:rPr>
          <w:rFonts w:eastAsiaTheme="majorEastAsia"/>
          <w:bCs/>
          <w:sz w:val="28"/>
          <w:szCs w:val="28"/>
          <w:lang w:val="en-US"/>
        </w:rPr>
        <w:t xml:space="preserve"> in their use. But Riverbed warns that many companies will face unexpected bottlenecks in this way, in the form of the need to comply with the project's technical specifications, norms and safety requirements.</w:t>
      </w:r>
    </w:p>
    <w:p w:rsidR="00EB645E" w:rsidRPr="005656C8" w:rsidRDefault="00EB645E" w:rsidP="00A56614">
      <w:pPr>
        <w:pStyle w:val="a3"/>
        <w:spacing w:before="0" w:beforeAutospacing="0" w:after="120" w:afterAutospacing="0"/>
        <w:ind w:firstLine="567"/>
        <w:jc w:val="both"/>
        <w:rPr>
          <w:rFonts w:eastAsiaTheme="majorEastAsia"/>
          <w:b/>
          <w:bCs/>
          <w:sz w:val="28"/>
          <w:szCs w:val="28"/>
        </w:rPr>
      </w:pPr>
      <w:r w:rsidRPr="005656C8">
        <w:rPr>
          <w:rFonts w:eastAsiaTheme="majorEastAsia"/>
          <w:b/>
          <w:bCs/>
          <w:sz w:val="28"/>
          <w:szCs w:val="28"/>
        </w:rPr>
        <w:t xml:space="preserve">9. </w:t>
      </w:r>
      <w:proofErr w:type="spellStart"/>
      <w:r w:rsidRPr="005656C8">
        <w:rPr>
          <w:rFonts w:eastAsiaTheme="majorEastAsia"/>
          <w:b/>
          <w:bCs/>
          <w:sz w:val="28"/>
          <w:szCs w:val="28"/>
        </w:rPr>
        <w:t>Використання</w:t>
      </w:r>
      <w:proofErr w:type="spellEnd"/>
      <w:r w:rsidRPr="005656C8">
        <w:rPr>
          <w:rFonts w:eastAsiaTheme="majorEastAsia"/>
          <w:b/>
          <w:bCs/>
          <w:sz w:val="28"/>
          <w:szCs w:val="28"/>
        </w:rPr>
        <w:t xml:space="preserve"> штучного </w:t>
      </w:r>
      <w:proofErr w:type="spellStart"/>
      <w:r w:rsidRPr="005656C8">
        <w:rPr>
          <w:rFonts w:eastAsiaTheme="majorEastAsia"/>
          <w:b/>
          <w:bCs/>
          <w:sz w:val="28"/>
          <w:szCs w:val="28"/>
        </w:rPr>
        <w:t>інтелекту</w:t>
      </w:r>
      <w:proofErr w:type="spellEnd"/>
      <w:r w:rsidRPr="005656C8">
        <w:rPr>
          <w:rFonts w:eastAsiaTheme="majorEastAsia"/>
          <w:b/>
          <w:bCs/>
          <w:sz w:val="28"/>
          <w:szCs w:val="28"/>
        </w:rPr>
        <w:t xml:space="preserve"> і машинного </w:t>
      </w:r>
      <w:proofErr w:type="spellStart"/>
      <w:r w:rsidRPr="005656C8">
        <w:rPr>
          <w:rFonts w:eastAsiaTheme="majorEastAsia"/>
          <w:b/>
          <w:bCs/>
          <w:sz w:val="28"/>
          <w:szCs w:val="28"/>
        </w:rPr>
        <w:t>навчання</w:t>
      </w:r>
      <w:proofErr w:type="spellEnd"/>
    </w:p>
    <w:p w:rsidR="00A56614" w:rsidRPr="00A56614" w:rsidRDefault="00A56614" w:rsidP="00A56614">
      <w:pPr>
        <w:pStyle w:val="a3"/>
        <w:spacing w:before="0" w:beforeAutospacing="0" w:after="120" w:afterAutospacing="0"/>
        <w:ind w:firstLine="567"/>
        <w:jc w:val="both"/>
        <w:rPr>
          <w:rFonts w:eastAsiaTheme="majorEastAsia"/>
          <w:bCs/>
          <w:sz w:val="28"/>
          <w:szCs w:val="28"/>
          <w:lang w:val="en-US"/>
        </w:rPr>
      </w:pPr>
      <w:r w:rsidRPr="00A56614">
        <w:rPr>
          <w:rFonts w:eastAsiaTheme="majorEastAsia"/>
          <w:bCs/>
          <w:sz w:val="28"/>
          <w:szCs w:val="28"/>
          <w:lang w:val="en-US"/>
        </w:rPr>
        <w:t xml:space="preserve">The coming year will become an important year for artificial intelligence (II) and machine learning (MO). Artificial intelligence and machine learning have reached their critical mass, and their application will grow and expand in geometric progression for virtually every technology. , supported by services, speeches or applications. </w:t>
      </w:r>
      <w:proofErr w:type="gramStart"/>
      <w:r w:rsidRPr="00A56614">
        <w:rPr>
          <w:rFonts w:eastAsiaTheme="majorEastAsia"/>
          <w:bCs/>
          <w:sz w:val="28"/>
          <w:szCs w:val="28"/>
          <w:lang w:val="en-US"/>
        </w:rPr>
        <w:t>Developing intelligent systems that learn, adapt and potentially act autonomously, and not just execute specified instructions, will become the main battlefield for technology vendors, at least until 2020.</w:t>
      </w:r>
      <w:proofErr w:type="gramEnd"/>
      <w:r w:rsidRPr="00A56614">
        <w:rPr>
          <w:rFonts w:eastAsiaTheme="majorEastAsia"/>
          <w:bCs/>
          <w:sz w:val="28"/>
          <w:szCs w:val="28"/>
          <w:lang w:val="en-US"/>
        </w:rPr>
        <w:t xml:space="preserve"> </w:t>
      </w:r>
    </w:p>
    <w:p w:rsidR="00A56614" w:rsidRPr="00A56614" w:rsidRDefault="00A56614" w:rsidP="00A56614">
      <w:pPr>
        <w:pStyle w:val="a3"/>
        <w:spacing w:before="0" w:beforeAutospacing="0" w:after="120" w:afterAutospacing="0"/>
        <w:ind w:firstLine="567"/>
        <w:jc w:val="both"/>
        <w:rPr>
          <w:rFonts w:eastAsiaTheme="majorEastAsia"/>
          <w:bCs/>
          <w:sz w:val="28"/>
          <w:szCs w:val="28"/>
          <w:lang w:val="en-US"/>
        </w:rPr>
      </w:pPr>
      <w:r w:rsidRPr="00A56614">
        <w:rPr>
          <w:rFonts w:eastAsiaTheme="majorEastAsia"/>
          <w:bCs/>
          <w:sz w:val="28"/>
          <w:szCs w:val="28"/>
          <w:lang w:val="en-US"/>
        </w:rPr>
        <w:t xml:space="preserve">II and MO are critical elements for digital transformation; experts believe that business intelligence can be derived from the intelligent analysis of data, allowing systems to </w:t>
      </w:r>
      <w:proofErr w:type="gramStart"/>
      <w:r w:rsidRPr="00A56614">
        <w:rPr>
          <w:rFonts w:eastAsiaTheme="majorEastAsia"/>
          <w:bCs/>
          <w:sz w:val="28"/>
          <w:szCs w:val="28"/>
          <w:lang w:val="en-US"/>
        </w:rPr>
        <w:t>understand,</w:t>
      </w:r>
      <w:proofErr w:type="gramEnd"/>
      <w:r w:rsidRPr="00A56614">
        <w:rPr>
          <w:rFonts w:eastAsiaTheme="majorEastAsia"/>
          <w:bCs/>
          <w:sz w:val="28"/>
          <w:szCs w:val="28"/>
          <w:lang w:val="en-US"/>
        </w:rPr>
        <w:t xml:space="preserve"> study, predict, adapt and, in theory, run independently. As things (devices) become more intelligent, they will generate huge data streams. Analytical forecasts and solutions will significantly increase the load on data delivery processes, on the network, connected to these devices, as well as computing systems and data storage systems.</w:t>
      </w:r>
    </w:p>
    <w:p w:rsidR="00A56614" w:rsidRPr="00A56614" w:rsidRDefault="00A56614" w:rsidP="00A56614">
      <w:pPr>
        <w:pStyle w:val="a3"/>
        <w:spacing w:before="0" w:beforeAutospacing="0" w:after="120" w:afterAutospacing="0"/>
        <w:ind w:firstLine="567"/>
        <w:jc w:val="both"/>
        <w:rPr>
          <w:rFonts w:eastAsiaTheme="majorEastAsia"/>
          <w:bCs/>
          <w:sz w:val="28"/>
          <w:szCs w:val="28"/>
          <w:lang w:val="en-US"/>
        </w:rPr>
      </w:pPr>
      <w:r w:rsidRPr="00A56614">
        <w:rPr>
          <w:rFonts w:eastAsiaTheme="majorEastAsia"/>
          <w:bCs/>
          <w:sz w:val="28"/>
          <w:szCs w:val="28"/>
          <w:lang w:val="en-US"/>
        </w:rPr>
        <w:t>As companies focus their attention on the use of II and MO to differentiate their business, they will increasingly turn to cloud computing to achieve the desired result. Some analysts believe that cognitive cloud services will decline in the near future, as organizations will definitely decide to use them to solve their business tasks, in contrast to the general cloud computing and data services that are designed for more "rudimentary" tasks.</w:t>
      </w:r>
    </w:p>
    <w:p w:rsidR="00DF667D" w:rsidRPr="00BE3E51" w:rsidRDefault="00A56614" w:rsidP="00A56614">
      <w:pPr>
        <w:pStyle w:val="a3"/>
        <w:spacing w:before="0" w:beforeAutospacing="0" w:after="120" w:afterAutospacing="0"/>
        <w:ind w:firstLine="567"/>
        <w:jc w:val="both"/>
        <w:rPr>
          <w:sz w:val="28"/>
          <w:szCs w:val="28"/>
          <w:lang w:val="en-US"/>
        </w:rPr>
      </w:pPr>
      <w:r w:rsidRPr="00A56614">
        <w:rPr>
          <w:rFonts w:eastAsiaTheme="majorEastAsia"/>
          <w:bCs/>
          <w:sz w:val="28"/>
          <w:szCs w:val="28"/>
          <w:lang w:val="en-US"/>
        </w:rPr>
        <w:t>Thus, the load on the network to deliver analytical data and results close to real-time speed (a prerequisite for the successful use of II and MO) will be enormous. This will force companies using services II and MO to focus on optimizing and monitoring the availability and performance of the networks involved in these analytical business processes.</w:t>
      </w:r>
    </w:p>
    <w:p w:rsidR="0067641F" w:rsidRPr="00BE3E51" w:rsidRDefault="0067641F" w:rsidP="00A56614">
      <w:pPr>
        <w:pStyle w:val="a3"/>
        <w:spacing w:before="0" w:beforeAutospacing="0" w:after="120" w:afterAutospacing="0"/>
        <w:ind w:firstLine="567"/>
        <w:jc w:val="both"/>
        <w:rPr>
          <w:sz w:val="28"/>
          <w:szCs w:val="28"/>
          <w:lang w:val="en-US"/>
        </w:rPr>
      </w:pPr>
    </w:p>
    <w:p w:rsidR="00EB645E" w:rsidRPr="00BE3E51" w:rsidRDefault="00EB645E" w:rsidP="00A56614">
      <w:pPr>
        <w:pStyle w:val="a3"/>
        <w:spacing w:before="0" w:beforeAutospacing="0" w:after="120" w:afterAutospacing="0"/>
        <w:ind w:firstLine="567"/>
        <w:jc w:val="both"/>
        <w:rPr>
          <w:rFonts w:eastAsiaTheme="majorEastAsia"/>
          <w:b/>
          <w:bCs/>
          <w:sz w:val="28"/>
          <w:szCs w:val="28"/>
          <w:lang w:val="en-US"/>
        </w:rPr>
      </w:pPr>
      <w:r w:rsidRPr="00BE3E51">
        <w:rPr>
          <w:rFonts w:eastAsiaTheme="majorEastAsia"/>
          <w:b/>
          <w:bCs/>
          <w:sz w:val="28"/>
          <w:szCs w:val="28"/>
          <w:lang w:val="en-US"/>
        </w:rPr>
        <w:t xml:space="preserve">10. </w:t>
      </w:r>
      <w:r w:rsidR="00A56614" w:rsidRPr="00A56614">
        <w:rPr>
          <w:rFonts w:eastAsiaTheme="majorEastAsia"/>
          <w:b/>
          <w:bCs/>
          <w:sz w:val="28"/>
          <w:szCs w:val="28"/>
          <w:lang w:val="en-US"/>
        </w:rPr>
        <w:t>Data movement</w:t>
      </w:r>
    </w:p>
    <w:p w:rsidR="00A56614" w:rsidRPr="00A56614" w:rsidRDefault="00A56614" w:rsidP="00A56614">
      <w:pPr>
        <w:pStyle w:val="a3"/>
        <w:spacing w:before="0" w:beforeAutospacing="0" w:after="120" w:afterAutospacing="0"/>
        <w:ind w:firstLine="567"/>
        <w:jc w:val="both"/>
        <w:rPr>
          <w:rFonts w:eastAsiaTheme="majorEastAsia"/>
          <w:bCs/>
          <w:sz w:val="28"/>
          <w:szCs w:val="28"/>
          <w:lang w:val="en-US"/>
        </w:rPr>
      </w:pPr>
      <w:r w:rsidRPr="00A56614">
        <w:rPr>
          <w:rFonts w:eastAsiaTheme="majorEastAsia"/>
          <w:bCs/>
          <w:sz w:val="28"/>
          <w:szCs w:val="28"/>
          <w:lang w:val="en-US"/>
        </w:rPr>
        <w:t xml:space="preserve">In the coming years, an explosive increase in the transmission of information over the network is expected, provoked in a complex of several factors: corporate </w:t>
      </w:r>
      <w:r w:rsidRPr="00A56614">
        <w:rPr>
          <w:rFonts w:eastAsiaTheme="majorEastAsia"/>
          <w:bCs/>
          <w:sz w:val="28"/>
          <w:szCs w:val="28"/>
          <w:lang w:val="en-US"/>
        </w:rPr>
        <w:lastRenderedPageBreak/>
        <w:t>data exchange peripherals with a data center or cloud; ІІ and MO, generating petabyte of data; companies that migrate to the cloud from the local infrastructure; Reorganized with new corporate applications; as well as a multitude of devices connected to the Internet (</w:t>
      </w:r>
      <w:proofErr w:type="spellStart"/>
      <w:r w:rsidRPr="00A56614">
        <w:rPr>
          <w:rFonts w:eastAsiaTheme="majorEastAsia"/>
          <w:bCs/>
          <w:sz w:val="28"/>
          <w:szCs w:val="28"/>
          <w:lang w:val="en-US"/>
        </w:rPr>
        <w:t>IoT</w:t>
      </w:r>
      <w:proofErr w:type="spellEnd"/>
      <w:r w:rsidRPr="00A56614">
        <w:rPr>
          <w:rFonts w:eastAsiaTheme="majorEastAsia"/>
          <w:bCs/>
          <w:sz w:val="28"/>
          <w:szCs w:val="28"/>
          <w:lang w:val="en-US"/>
        </w:rPr>
        <w:t>).</w:t>
      </w:r>
    </w:p>
    <w:p w:rsidR="00A56614" w:rsidRPr="00A56614" w:rsidRDefault="00A56614" w:rsidP="00A56614">
      <w:pPr>
        <w:pStyle w:val="a3"/>
        <w:spacing w:before="0" w:beforeAutospacing="0" w:after="120" w:afterAutospacing="0"/>
        <w:ind w:firstLine="567"/>
        <w:jc w:val="both"/>
        <w:rPr>
          <w:rFonts w:eastAsiaTheme="majorEastAsia"/>
          <w:bCs/>
          <w:sz w:val="28"/>
          <w:szCs w:val="28"/>
          <w:lang w:val="en-US"/>
        </w:rPr>
      </w:pPr>
      <w:r w:rsidRPr="00A56614">
        <w:rPr>
          <w:rFonts w:eastAsiaTheme="majorEastAsia"/>
          <w:bCs/>
          <w:sz w:val="28"/>
          <w:szCs w:val="28"/>
          <w:lang w:val="en-US"/>
        </w:rPr>
        <w:t xml:space="preserve">While peripheral </w:t>
      </w:r>
      <w:proofErr w:type="spellStart"/>
      <w:r w:rsidRPr="00A56614">
        <w:rPr>
          <w:rFonts w:eastAsiaTheme="majorEastAsia"/>
          <w:bCs/>
          <w:sz w:val="28"/>
          <w:szCs w:val="28"/>
          <w:lang w:val="en-US"/>
        </w:rPr>
        <w:t>IoT</w:t>
      </w:r>
      <w:proofErr w:type="spellEnd"/>
      <w:r w:rsidRPr="00A56614">
        <w:rPr>
          <w:rFonts w:eastAsiaTheme="majorEastAsia"/>
          <w:bCs/>
          <w:sz w:val="28"/>
          <w:szCs w:val="28"/>
          <w:lang w:val="en-US"/>
        </w:rPr>
        <w:t xml:space="preserve"> devices have limited computing capabilities, data from these devices should be transmitted, analyzed and stored in a centralized location, whether it's a traditional, or more-commonly occurring, data center in the cloud. Discussions about whether data for </w:t>
      </w:r>
      <w:proofErr w:type="spellStart"/>
      <w:r w:rsidRPr="00A56614">
        <w:rPr>
          <w:rFonts w:eastAsiaTheme="majorEastAsia"/>
          <w:bCs/>
          <w:sz w:val="28"/>
          <w:szCs w:val="28"/>
          <w:lang w:val="en-US"/>
        </w:rPr>
        <w:t>IoT</w:t>
      </w:r>
      <w:proofErr w:type="spellEnd"/>
      <w:r w:rsidRPr="00A56614">
        <w:rPr>
          <w:rFonts w:eastAsiaTheme="majorEastAsia"/>
          <w:bCs/>
          <w:sz w:val="28"/>
          <w:szCs w:val="28"/>
          <w:lang w:val="en-US"/>
        </w:rPr>
        <w:t xml:space="preserve"> devices to be closer to the periphery to meet the growing market demand for their faster processing or comparable performance can provide cloud or local processing and storage centers with optimized transport channels will continue and, judging by with all, the current state of affairs in the market will not change much in the near future.</w:t>
      </w:r>
    </w:p>
    <w:p w:rsidR="00DF667D" w:rsidRPr="00BE3E51" w:rsidRDefault="00A56614" w:rsidP="00A56614">
      <w:pPr>
        <w:pStyle w:val="a3"/>
        <w:spacing w:before="0" w:beforeAutospacing="0" w:after="120" w:afterAutospacing="0"/>
        <w:ind w:firstLine="567"/>
        <w:jc w:val="both"/>
        <w:rPr>
          <w:sz w:val="28"/>
          <w:szCs w:val="28"/>
          <w:lang w:val="en-US"/>
        </w:rPr>
      </w:pPr>
      <w:r w:rsidRPr="00A56614">
        <w:rPr>
          <w:rFonts w:eastAsiaTheme="majorEastAsia"/>
          <w:bCs/>
          <w:sz w:val="28"/>
          <w:szCs w:val="28"/>
          <w:lang w:val="en-US"/>
        </w:rPr>
        <w:t>Much more attention will be given to optimizing data transfer for artificial intelligence and machine learning, since they are potentially capable of generating a huge amount of data and immeasurably more traffic compared to the Internet of things. With a high probability, the solution to this problem will focus, as we have already mentioned, on optimizing cognitive cloud services and data channels in cloud-based IT infrastructure, rather than on the peripheral part of corporate networks.</w:t>
      </w:r>
    </w:p>
    <w:p w:rsidR="00B61506" w:rsidRPr="00BE3E51" w:rsidRDefault="00B61506" w:rsidP="00A56614">
      <w:pPr>
        <w:spacing w:after="120"/>
        <w:ind w:firstLine="567"/>
        <w:jc w:val="both"/>
        <w:rPr>
          <w:sz w:val="28"/>
          <w:szCs w:val="28"/>
          <w:lang w:val="en-US"/>
        </w:rPr>
      </w:pPr>
    </w:p>
    <w:p w:rsidR="0045641C" w:rsidRPr="00BE3E51" w:rsidRDefault="004F4A0C" w:rsidP="00A56614">
      <w:pPr>
        <w:spacing w:after="120"/>
        <w:ind w:firstLine="567"/>
        <w:jc w:val="both"/>
        <w:rPr>
          <w:b/>
          <w:sz w:val="28"/>
          <w:szCs w:val="28"/>
          <w:lang w:val="en-US"/>
        </w:rPr>
      </w:pPr>
      <w:r w:rsidRPr="00BE3E51">
        <w:rPr>
          <w:b/>
          <w:sz w:val="28"/>
          <w:szCs w:val="28"/>
          <w:lang w:val="en-US"/>
        </w:rPr>
        <w:t>Task</w:t>
      </w:r>
    </w:p>
    <w:p w:rsidR="00A56614" w:rsidRPr="00A56614" w:rsidRDefault="00A56614" w:rsidP="00A56614">
      <w:pPr>
        <w:spacing w:after="120"/>
        <w:ind w:firstLine="567"/>
        <w:jc w:val="both"/>
        <w:rPr>
          <w:sz w:val="28"/>
          <w:szCs w:val="28"/>
          <w:lang w:val="en-US"/>
        </w:rPr>
      </w:pPr>
      <w:r w:rsidRPr="00A56614">
        <w:rPr>
          <w:sz w:val="28"/>
          <w:szCs w:val="28"/>
          <w:lang w:val="en-US"/>
        </w:rPr>
        <w:t xml:space="preserve">To review the promising technologies of IT infrastructure creation and analysis of their application possibilities for the enterprise (company), for which the IT infrastructure audit in the laboratory work </w:t>
      </w:r>
      <w:r>
        <w:rPr>
          <w:sz w:val="28"/>
          <w:szCs w:val="28"/>
          <w:lang w:val="en-US"/>
        </w:rPr>
        <w:t>#</w:t>
      </w:r>
      <w:r w:rsidRPr="00A56614">
        <w:rPr>
          <w:sz w:val="28"/>
          <w:szCs w:val="28"/>
          <w:lang w:val="en-US"/>
        </w:rPr>
        <w:t>1 was performed, taking into account possible scenarios of the enterprise development.</w:t>
      </w:r>
    </w:p>
    <w:p w:rsidR="0045641C" w:rsidRPr="00BE3E51" w:rsidRDefault="00A56614" w:rsidP="00A56614">
      <w:pPr>
        <w:spacing w:after="120"/>
        <w:ind w:firstLine="567"/>
        <w:jc w:val="both"/>
        <w:rPr>
          <w:sz w:val="28"/>
          <w:szCs w:val="28"/>
          <w:lang w:val="en-US"/>
        </w:rPr>
      </w:pPr>
      <w:r w:rsidRPr="00A56614">
        <w:rPr>
          <w:sz w:val="28"/>
          <w:szCs w:val="28"/>
          <w:lang w:val="en-US"/>
        </w:rPr>
        <w:t>Prepare report.</w:t>
      </w:r>
    </w:p>
    <w:bookmarkEnd w:id="0"/>
    <w:p w:rsidR="00781ABE" w:rsidRPr="00BE3E51" w:rsidRDefault="00781ABE" w:rsidP="00A56614">
      <w:pPr>
        <w:spacing w:after="120"/>
        <w:ind w:firstLine="567"/>
        <w:jc w:val="both"/>
        <w:rPr>
          <w:sz w:val="28"/>
          <w:szCs w:val="28"/>
          <w:lang w:val="en-US"/>
        </w:rPr>
      </w:pPr>
    </w:p>
    <w:p w:rsidR="002D6536" w:rsidRPr="00BE3E51" w:rsidRDefault="002D6536" w:rsidP="00A56614">
      <w:pPr>
        <w:spacing w:after="120"/>
        <w:ind w:firstLine="567"/>
        <w:jc w:val="both"/>
        <w:rPr>
          <w:sz w:val="28"/>
          <w:szCs w:val="28"/>
          <w:lang w:val="en-US"/>
        </w:rPr>
      </w:pPr>
    </w:p>
    <w:p w:rsidR="002D6536" w:rsidRPr="00BE3E51" w:rsidRDefault="002D6536" w:rsidP="00A56614">
      <w:pPr>
        <w:spacing w:after="120"/>
        <w:ind w:firstLine="567"/>
        <w:jc w:val="both"/>
        <w:rPr>
          <w:bCs/>
          <w:sz w:val="28"/>
          <w:szCs w:val="28"/>
          <w:lang w:val="en-US"/>
        </w:rPr>
      </w:pPr>
      <w:r w:rsidRPr="00BE3E51">
        <w:rPr>
          <w:bCs/>
          <w:sz w:val="28"/>
          <w:szCs w:val="28"/>
          <w:lang w:val="en-US"/>
        </w:rPr>
        <w:br w:type="page"/>
      </w:r>
    </w:p>
    <w:p w:rsidR="00B61506" w:rsidRPr="00BE3E51" w:rsidRDefault="00A56614" w:rsidP="00A56614">
      <w:pPr>
        <w:widowControl w:val="0"/>
        <w:spacing w:after="120"/>
        <w:ind w:firstLine="567"/>
        <w:jc w:val="center"/>
        <w:rPr>
          <w:b/>
          <w:snapToGrid w:val="0"/>
          <w:sz w:val="28"/>
          <w:szCs w:val="28"/>
          <w:lang w:val="en-US"/>
        </w:rPr>
      </w:pPr>
      <w:r w:rsidRPr="00A56614">
        <w:rPr>
          <w:b/>
          <w:snapToGrid w:val="0"/>
          <w:sz w:val="28"/>
          <w:szCs w:val="28"/>
          <w:lang w:val="en-US"/>
        </w:rPr>
        <w:lastRenderedPageBreak/>
        <w:t>LIST OF RECOMMENDED LITERATURE</w:t>
      </w:r>
    </w:p>
    <w:p w:rsidR="00B61506" w:rsidRPr="005656C8" w:rsidRDefault="00B61506" w:rsidP="00A56614">
      <w:pPr>
        <w:pStyle w:val="a5"/>
        <w:numPr>
          <w:ilvl w:val="0"/>
          <w:numId w:val="9"/>
        </w:numPr>
        <w:tabs>
          <w:tab w:val="left" w:pos="993"/>
        </w:tabs>
        <w:spacing w:after="120"/>
        <w:ind w:left="0" w:firstLine="567"/>
        <w:jc w:val="both"/>
        <w:rPr>
          <w:bCs/>
          <w:sz w:val="28"/>
          <w:szCs w:val="28"/>
        </w:rPr>
      </w:pPr>
      <w:r w:rsidRPr="005656C8">
        <w:rPr>
          <w:bCs/>
          <w:sz w:val="28"/>
          <w:szCs w:val="28"/>
        </w:rPr>
        <w:t xml:space="preserve">Олейник А. И., </w:t>
      </w:r>
      <w:proofErr w:type="spellStart"/>
      <w:r w:rsidRPr="005656C8">
        <w:rPr>
          <w:bCs/>
          <w:sz w:val="28"/>
          <w:szCs w:val="28"/>
        </w:rPr>
        <w:t>Сизов</w:t>
      </w:r>
      <w:proofErr w:type="spellEnd"/>
      <w:r w:rsidRPr="005656C8">
        <w:rPr>
          <w:bCs/>
          <w:sz w:val="28"/>
          <w:szCs w:val="28"/>
        </w:rPr>
        <w:t xml:space="preserve"> А. В.</w:t>
      </w:r>
      <w:r w:rsidR="00D16C5D" w:rsidRPr="005656C8">
        <w:rPr>
          <w:bCs/>
          <w:sz w:val="28"/>
          <w:szCs w:val="28"/>
        </w:rPr>
        <w:t xml:space="preserve"> (2012)</w:t>
      </w:r>
      <w:r w:rsidRPr="005656C8">
        <w:rPr>
          <w:bCs/>
          <w:sz w:val="28"/>
          <w:szCs w:val="28"/>
        </w:rPr>
        <w:t xml:space="preserve"> ИТ-инфраструктура [Текст]: учеб</w:t>
      </w:r>
      <w:proofErr w:type="gramStart"/>
      <w:r w:rsidRPr="005656C8">
        <w:rPr>
          <w:bCs/>
          <w:sz w:val="28"/>
          <w:szCs w:val="28"/>
        </w:rPr>
        <w:t>.-</w:t>
      </w:r>
      <w:proofErr w:type="gramEnd"/>
      <w:r w:rsidRPr="005656C8">
        <w:rPr>
          <w:bCs/>
          <w:sz w:val="28"/>
          <w:szCs w:val="28"/>
        </w:rPr>
        <w:t xml:space="preserve">метод. пособие / А. И. Олейник, А. В. </w:t>
      </w:r>
      <w:proofErr w:type="spellStart"/>
      <w:r w:rsidRPr="005656C8">
        <w:rPr>
          <w:bCs/>
          <w:sz w:val="28"/>
          <w:szCs w:val="28"/>
        </w:rPr>
        <w:t>Сизов</w:t>
      </w:r>
      <w:proofErr w:type="spellEnd"/>
      <w:r w:rsidRPr="005656C8">
        <w:rPr>
          <w:bCs/>
          <w:sz w:val="28"/>
          <w:szCs w:val="28"/>
        </w:rPr>
        <w:t xml:space="preserve">; </w:t>
      </w:r>
      <w:proofErr w:type="spellStart"/>
      <w:r w:rsidRPr="005656C8">
        <w:rPr>
          <w:bCs/>
          <w:sz w:val="28"/>
          <w:szCs w:val="28"/>
        </w:rPr>
        <w:t>Нац</w:t>
      </w:r>
      <w:proofErr w:type="spellEnd"/>
      <w:r w:rsidRPr="005656C8">
        <w:rPr>
          <w:bCs/>
          <w:sz w:val="28"/>
          <w:szCs w:val="28"/>
        </w:rPr>
        <w:t xml:space="preserve"> .</w:t>
      </w:r>
      <w:proofErr w:type="spellStart"/>
      <w:r w:rsidRPr="005656C8">
        <w:rPr>
          <w:bCs/>
          <w:sz w:val="28"/>
          <w:szCs w:val="28"/>
        </w:rPr>
        <w:t>исслед</w:t>
      </w:r>
      <w:proofErr w:type="spellEnd"/>
      <w:r w:rsidRPr="005656C8">
        <w:rPr>
          <w:bCs/>
          <w:sz w:val="28"/>
          <w:szCs w:val="28"/>
        </w:rPr>
        <w:t>. ун-т «Высшая школа экономики». — М.: Изд. дом Высшей школы экономики. — 134 с.</w:t>
      </w:r>
    </w:p>
    <w:p w:rsidR="00992C20" w:rsidRPr="00BE3E51" w:rsidRDefault="00992C20" w:rsidP="00A56614">
      <w:pPr>
        <w:pStyle w:val="a3"/>
        <w:numPr>
          <w:ilvl w:val="0"/>
          <w:numId w:val="9"/>
        </w:numPr>
        <w:shd w:val="clear" w:color="auto" w:fill="FFFFFF"/>
        <w:tabs>
          <w:tab w:val="left" w:pos="993"/>
        </w:tabs>
        <w:spacing w:before="0" w:beforeAutospacing="0" w:after="120" w:afterAutospacing="0"/>
        <w:ind w:left="0" w:firstLine="567"/>
        <w:jc w:val="both"/>
        <w:rPr>
          <w:bCs/>
          <w:color w:val="222222"/>
          <w:sz w:val="28"/>
          <w:szCs w:val="28"/>
          <w:lang w:val="en-US"/>
        </w:rPr>
      </w:pPr>
      <w:r w:rsidRPr="00BE3E51">
        <w:rPr>
          <w:bCs/>
          <w:color w:val="222222"/>
          <w:sz w:val="28"/>
          <w:szCs w:val="28"/>
          <w:lang w:val="en-US"/>
        </w:rPr>
        <w:t>ITIL</w:t>
      </w:r>
      <w:r w:rsidR="00CC3CE9" w:rsidRPr="00BE3E51">
        <w:rPr>
          <w:bCs/>
          <w:color w:val="222222"/>
          <w:sz w:val="28"/>
          <w:szCs w:val="28"/>
          <w:lang w:val="en-US"/>
        </w:rPr>
        <w:t xml:space="preserve"> </w:t>
      </w:r>
      <w:r w:rsidRPr="00BE3E51">
        <w:rPr>
          <w:bCs/>
          <w:color w:val="222222"/>
          <w:sz w:val="28"/>
          <w:szCs w:val="28"/>
          <w:lang w:val="en-US"/>
        </w:rPr>
        <w:t>-</w:t>
      </w:r>
      <w:r w:rsidR="00CC3CE9" w:rsidRPr="00BE3E51">
        <w:rPr>
          <w:bCs/>
          <w:color w:val="222222"/>
          <w:sz w:val="28"/>
          <w:szCs w:val="28"/>
          <w:lang w:val="en-US"/>
        </w:rPr>
        <w:t xml:space="preserve"> </w:t>
      </w:r>
      <w:r w:rsidRPr="00BE3E51">
        <w:rPr>
          <w:iCs/>
          <w:color w:val="222222"/>
          <w:sz w:val="28"/>
          <w:szCs w:val="28"/>
          <w:lang w:val="en-US"/>
        </w:rPr>
        <w:t>IT</w:t>
      </w:r>
      <w:r w:rsidR="00CC3CE9" w:rsidRPr="00BE3E51">
        <w:rPr>
          <w:iCs/>
          <w:color w:val="222222"/>
          <w:sz w:val="28"/>
          <w:szCs w:val="28"/>
          <w:lang w:val="en-US"/>
        </w:rPr>
        <w:t xml:space="preserve"> </w:t>
      </w:r>
      <w:r w:rsidRPr="00BE3E51">
        <w:rPr>
          <w:iCs/>
          <w:color w:val="222222"/>
          <w:sz w:val="28"/>
          <w:szCs w:val="28"/>
          <w:lang w:val="en-US"/>
        </w:rPr>
        <w:t>Infrastructure</w:t>
      </w:r>
      <w:r w:rsidR="00CC3CE9" w:rsidRPr="00BE3E51">
        <w:rPr>
          <w:iCs/>
          <w:color w:val="222222"/>
          <w:sz w:val="28"/>
          <w:szCs w:val="28"/>
          <w:lang w:val="en-US"/>
        </w:rPr>
        <w:t xml:space="preserve"> </w:t>
      </w:r>
      <w:r w:rsidRPr="00BE3E51">
        <w:rPr>
          <w:iCs/>
          <w:color w:val="222222"/>
          <w:sz w:val="28"/>
          <w:szCs w:val="28"/>
          <w:lang w:val="en-US"/>
        </w:rPr>
        <w:t>Library</w:t>
      </w:r>
      <w:r w:rsidR="00CC3CE9" w:rsidRPr="00BE3E51">
        <w:rPr>
          <w:color w:val="222222"/>
          <w:sz w:val="28"/>
          <w:szCs w:val="28"/>
          <w:lang w:val="en-US"/>
        </w:rPr>
        <w:t xml:space="preserve"> </w:t>
      </w:r>
      <w:r w:rsidRPr="00BE3E51">
        <w:rPr>
          <w:bCs/>
          <w:color w:val="222222"/>
          <w:sz w:val="28"/>
          <w:szCs w:val="28"/>
          <w:lang w:val="en-US"/>
        </w:rPr>
        <w:t xml:space="preserve">- </w:t>
      </w:r>
      <w:r w:rsidRPr="00BE3E51">
        <w:rPr>
          <w:sz w:val="28"/>
          <w:szCs w:val="28"/>
          <w:lang w:val="en-US"/>
        </w:rPr>
        <w:t xml:space="preserve">Available at </w:t>
      </w:r>
      <w:hyperlink r:id="rId9" w:history="1">
        <w:r w:rsidRPr="00BE3E51">
          <w:rPr>
            <w:rStyle w:val="a4"/>
            <w:bCs/>
            <w:sz w:val="28"/>
            <w:szCs w:val="28"/>
            <w:lang w:val="en-US"/>
          </w:rPr>
          <w:t>https://www.axelos.com/store</w:t>
        </w:r>
      </w:hyperlink>
    </w:p>
    <w:p w:rsidR="00B61506" w:rsidRPr="00BE3E51" w:rsidRDefault="00B61506" w:rsidP="00A56614">
      <w:pPr>
        <w:pStyle w:val="a5"/>
        <w:numPr>
          <w:ilvl w:val="0"/>
          <w:numId w:val="9"/>
        </w:numPr>
        <w:tabs>
          <w:tab w:val="left" w:pos="993"/>
        </w:tabs>
        <w:spacing w:after="120"/>
        <w:ind w:left="0" w:firstLine="567"/>
        <w:jc w:val="both"/>
        <w:rPr>
          <w:sz w:val="28"/>
          <w:szCs w:val="28"/>
          <w:lang w:val="en-US"/>
        </w:rPr>
      </w:pPr>
      <w:r w:rsidRPr="00BE3E51">
        <w:rPr>
          <w:sz w:val="28"/>
          <w:szCs w:val="28"/>
          <w:lang w:val="en-US"/>
        </w:rPr>
        <w:t>Bernard S</w:t>
      </w:r>
      <w:r w:rsidR="00D16C5D">
        <w:rPr>
          <w:sz w:val="28"/>
          <w:szCs w:val="28"/>
          <w:lang w:val="en-US"/>
        </w:rPr>
        <w:t>.</w:t>
      </w:r>
      <w:r w:rsidRPr="00BE3E51">
        <w:rPr>
          <w:sz w:val="28"/>
          <w:szCs w:val="28"/>
          <w:lang w:val="en-US"/>
        </w:rPr>
        <w:t xml:space="preserve"> A.</w:t>
      </w:r>
      <w:r w:rsidR="00D16C5D">
        <w:rPr>
          <w:sz w:val="28"/>
          <w:szCs w:val="28"/>
          <w:lang w:val="en-US"/>
        </w:rPr>
        <w:t xml:space="preserve"> (</w:t>
      </w:r>
      <w:r w:rsidR="00D16C5D" w:rsidRPr="00BE3E51">
        <w:rPr>
          <w:sz w:val="28"/>
          <w:szCs w:val="28"/>
          <w:lang w:val="en-US"/>
        </w:rPr>
        <w:t>2005</w:t>
      </w:r>
      <w:r w:rsidR="00D16C5D">
        <w:rPr>
          <w:sz w:val="28"/>
          <w:szCs w:val="28"/>
          <w:lang w:val="en-US"/>
        </w:rPr>
        <w:t>)</w:t>
      </w:r>
      <w:r w:rsidRPr="00BE3E51">
        <w:rPr>
          <w:sz w:val="28"/>
          <w:szCs w:val="28"/>
          <w:lang w:val="en-US"/>
        </w:rPr>
        <w:t xml:space="preserve"> Introduction to Enterprise Architecture; Publisher: </w:t>
      </w:r>
      <w:proofErr w:type="spellStart"/>
      <w:r w:rsidRPr="00BE3E51">
        <w:rPr>
          <w:sz w:val="28"/>
          <w:szCs w:val="28"/>
          <w:lang w:val="en-US"/>
        </w:rPr>
        <w:t>authorHOUSE</w:t>
      </w:r>
      <w:proofErr w:type="spellEnd"/>
      <w:r w:rsidRPr="00BE3E51">
        <w:rPr>
          <w:sz w:val="28"/>
          <w:szCs w:val="28"/>
          <w:lang w:val="en-US"/>
        </w:rPr>
        <w:t>™</w:t>
      </w:r>
    </w:p>
    <w:p w:rsidR="00992C20" w:rsidRPr="00BE3E51" w:rsidRDefault="00992C20" w:rsidP="00A56614">
      <w:pPr>
        <w:pStyle w:val="11"/>
        <w:numPr>
          <w:ilvl w:val="0"/>
          <w:numId w:val="9"/>
        </w:numPr>
        <w:tabs>
          <w:tab w:val="left" w:pos="993"/>
        </w:tabs>
        <w:spacing w:after="120" w:line="240" w:lineRule="auto"/>
        <w:ind w:left="0" w:firstLine="567"/>
        <w:jc w:val="both"/>
        <w:rPr>
          <w:rFonts w:ascii="Times New Roman" w:hAnsi="Times New Roman"/>
          <w:sz w:val="28"/>
          <w:szCs w:val="28"/>
          <w:lang w:val="en-US"/>
        </w:rPr>
      </w:pPr>
      <w:r w:rsidRPr="00BE3E51">
        <w:rPr>
          <w:rFonts w:ascii="Times New Roman" w:hAnsi="Times New Roman"/>
          <w:sz w:val="28"/>
          <w:szCs w:val="28"/>
          <w:lang w:val="en-US"/>
        </w:rPr>
        <w:t xml:space="preserve">Alter </w:t>
      </w:r>
      <w:r w:rsidR="00D16C5D">
        <w:rPr>
          <w:rFonts w:ascii="Times New Roman" w:hAnsi="Times New Roman"/>
          <w:sz w:val="28"/>
          <w:szCs w:val="28"/>
          <w:lang w:val="en-US"/>
        </w:rPr>
        <w:t>S.</w:t>
      </w:r>
      <w:r w:rsidRPr="00BE3E51">
        <w:rPr>
          <w:rFonts w:ascii="Times New Roman" w:hAnsi="Times New Roman"/>
          <w:sz w:val="28"/>
          <w:szCs w:val="28"/>
          <w:lang w:val="en-US"/>
        </w:rPr>
        <w:t>, "Work System Theory: Overview of Core Concepts, Extensions, and Challenges for the Future" (2013). Business Analytics and Information Systems. Paper 35.</w:t>
      </w:r>
    </w:p>
    <w:p w:rsidR="00992C20" w:rsidRPr="00BE3E51" w:rsidRDefault="00992C20" w:rsidP="00A56614">
      <w:pPr>
        <w:pStyle w:val="11"/>
        <w:numPr>
          <w:ilvl w:val="0"/>
          <w:numId w:val="9"/>
        </w:numPr>
        <w:tabs>
          <w:tab w:val="left" w:pos="993"/>
        </w:tabs>
        <w:spacing w:after="120" w:line="240" w:lineRule="auto"/>
        <w:ind w:left="0" w:firstLine="567"/>
        <w:jc w:val="both"/>
        <w:rPr>
          <w:rFonts w:ascii="Times New Roman" w:hAnsi="Times New Roman"/>
          <w:sz w:val="28"/>
          <w:szCs w:val="28"/>
          <w:lang w:val="en-US"/>
        </w:rPr>
      </w:pPr>
      <w:proofErr w:type="spellStart"/>
      <w:r w:rsidRPr="00BE3E51">
        <w:rPr>
          <w:rFonts w:ascii="Times New Roman" w:hAnsi="Times New Roman"/>
          <w:sz w:val="28"/>
          <w:szCs w:val="28"/>
          <w:lang w:val="en-US"/>
        </w:rPr>
        <w:t>Adner</w:t>
      </w:r>
      <w:proofErr w:type="spellEnd"/>
      <w:r w:rsidRPr="00BE3E51">
        <w:rPr>
          <w:rFonts w:ascii="Times New Roman" w:hAnsi="Times New Roman"/>
          <w:sz w:val="28"/>
          <w:szCs w:val="28"/>
          <w:lang w:val="en-US"/>
        </w:rPr>
        <w:t xml:space="preserve"> R., Kapoor, R. (2016). Right Tech, Wrong Time. Harvard business review, 94(11), 60-67.</w:t>
      </w:r>
    </w:p>
    <w:p w:rsidR="002D6536" w:rsidRPr="00BE3E51" w:rsidRDefault="002D6536" w:rsidP="00A56614">
      <w:pPr>
        <w:tabs>
          <w:tab w:val="left" w:pos="993"/>
        </w:tabs>
        <w:spacing w:after="120"/>
        <w:ind w:firstLine="567"/>
        <w:jc w:val="both"/>
        <w:rPr>
          <w:sz w:val="28"/>
          <w:szCs w:val="28"/>
          <w:lang w:val="en-US"/>
        </w:rPr>
      </w:pPr>
    </w:p>
    <w:sectPr w:rsidR="002D6536" w:rsidRPr="00BE3E51" w:rsidSect="000023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altName w:val="Arial"/>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yriadPro-I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2E1B"/>
    <w:multiLevelType w:val="multilevel"/>
    <w:tmpl w:val="8E34DA1E"/>
    <w:lvl w:ilvl="0">
      <w:start w:val="2"/>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027194"/>
    <w:multiLevelType w:val="hybridMultilevel"/>
    <w:tmpl w:val="FEBE7104"/>
    <w:lvl w:ilvl="0" w:tplc="0422000F">
      <w:start w:val="1"/>
      <w:numFmt w:val="decimal"/>
      <w:lvlText w:val="%1."/>
      <w:lvlJc w:val="left"/>
      <w:pPr>
        <w:tabs>
          <w:tab w:val="num" w:pos="720"/>
        </w:tabs>
        <w:ind w:left="720" w:hanging="36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0D5E0EB1"/>
    <w:multiLevelType w:val="multilevel"/>
    <w:tmpl w:val="7ED4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5120D3"/>
    <w:multiLevelType w:val="hybridMultilevel"/>
    <w:tmpl w:val="FB50E776"/>
    <w:lvl w:ilvl="0" w:tplc="B2DC0E90">
      <w:start w:val="1"/>
      <w:numFmt w:val="decimal"/>
      <w:lvlText w:val="%1."/>
      <w:lvlJc w:val="left"/>
      <w:pPr>
        <w:ind w:left="720" w:hanging="360"/>
      </w:pPr>
      <w:rPr>
        <w:rFonts w:hint="default"/>
        <w:b w:val="0"/>
        <w:i w:val="0"/>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0D27B4"/>
    <w:multiLevelType w:val="multilevel"/>
    <w:tmpl w:val="C198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725FA7"/>
    <w:multiLevelType w:val="hybridMultilevel"/>
    <w:tmpl w:val="841A63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58695C"/>
    <w:multiLevelType w:val="multilevel"/>
    <w:tmpl w:val="6486DCA8"/>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b w:val="0"/>
        <w:i w:val="0"/>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97A5F3F"/>
    <w:multiLevelType w:val="hybridMultilevel"/>
    <w:tmpl w:val="558A1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5F4214"/>
    <w:multiLevelType w:val="hybridMultilevel"/>
    <w:tmpl w:val="C93CAEF6"/>
    <w:lvl w:ilvl="0" w:tplc="B2DC0E90">
      <w:start w:val="1"/>
      <w:numFmt w:val="decimal"/>
      <w:lvlText w:val="%1."/>
      <w:lvlJc w:val="left"/>
      <w:pPr>
        <w:ind w:left="720" w:hanging="360"/>
      </w:pPr>
      <w:rPr>
        <w:rFonts w:hint="default"/>
        <w:b w:val="0"/>
        <w:i w:val="0"/>
        <w:sz w:val="20"/>
      </w:rPr>
    </w:lvl>
    <w:lvl w:ilvl="1" w:tplc="0FC0A52A">
      <w:start w:val="1"/>
      <w:numFmt w:val="decimal"/>
      <w:lvlText w:val="%2."/>
      <w:lvlJc w:val="left"/>
      <w:pPr>
        <w:ind w:left="1440" w:hanging="360"/>
      </w:pPr>
      <w:rPr>
        <w:rFonts w:hint="default"/>
        <w:b w:val="0"/>
        <w:i w:val="0"/>
        <w:sz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A25C1"/>
    <w:multiLevelType w:val="hybridMultilevel"/>
    <w:tmpl w:val="22B02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083B37"/>
    <w:multiLevelType w:val="multilevel"/>
    <w:tmpl w:val="B6B0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21586D"/>
    <w:multiLevelType w:val="hybridMultilevel"/>
    <w:tmpl w:val="9A52EA06"/>
    <w:lvl w:ilvl="0" w:tplc="5B38E0F4">
      <w:start w:val="3"/>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2E8B3B55"/>
    <w:multiLevelType w:val="multilevel"/>
    <w:tmpl w:val="EB2C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A1765A"/>
    <w:multiLevelType w:val="multilevel"/>
    <w:tmpl w:val="7DC45C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906CD3"/>
    <w:multiLevelType w:val="multilevel"/>
    <w:tmpl w:val="3570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2AD4ACC"/>
    <w:multiLevelType w:val="multilevel"/>
    <w:tmpl w:val="2D266A90"/>
    <w:lvl w:ilvl="0">
      <w:start w:val="2"/>
      <w:numFmt w:val="decimal"/>
      <w:lvlText w:val="%1."/>
      <w:lvlJc w:val="left"/>
      <w:pPr>
        <w:ind w:left="360" w:hanging="360"/>
      </w:pPr>
      <w:rPr>
        <w:rFonts w:hint="default"/>
      </w:rPr>
    </w:lvl>
    <w:lvl w:ilvl="1">
      <w:start w:val="1"/>
      <w:numFmt w:val="decimal"/>
      <w:lvlRestart w:val="0"/>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59E2466"/>
    <w:multiLevelType w:val="hybridMultilevel"/>
    <w:tmpl w:val="F79CB67E"/>
    <w:lvl w:ilvl="0" w:tplc="85D22D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3E6D30"/>
    <w:multiLevelType w:val="hybridMultilevel"/>
    <w:tmpl w:val="0D500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581AD4"/>
    <w:multiLevelType w:val="hybridMultilevel"/>
    <w:tmpl w:val="F3441302"/>
    <w:lvl w:ilvl="0" w:tplc="6D2830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31152C"/>
    <w:multiLevelType w:val="multilevel"/>
    <w:tmpl w:val="C582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EE1AA7"/>
    <w:multiLevelType w:val="hybridMultilevel"/>
    <w:tmpl w:val="182A5F2A"/>
    <w:lvl w:ilvl="0" w:tplc="BF12CFC0">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5F462C"/>
    <w:multiLevelType w:val="multilevel"/>
    <w:tmpl w:val="75C8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E06B7B"/>
    <w:multiLevelType w:val="hybridMultilevel"/>
    <w:tmpl w:val="C922B770"/>
    <w:lvl w:ilvl="0" w:tplc="98F43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A01517"/>
    <w:multiLevelType w:val="multilevel"/>
    <w:tmpl w:val="6A06D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450328"/>
    <w:multiLevelType w:val="hybridMultilevel"/>
    <w:tmpl w:val="A36AB140"/>
    <w:lvl w:ilvl="0" w:tplc="F9D890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nsid w:val="59D03C49"/>
    <w:multiLevelType w:val="hybridMultilevel"/>
    <w:tmpl w:val="DE24A7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D9F76C5"/>
    <w:multiLevelType w:val="multilevel"/>
    <w:tmpl w:val="C8DC3CD6"/>
    <w:lvl w:ilvl="0">
      <w:start w:val="2"/>
      <w:numFmt w:val="decimal"/>
      <w:lvlText w:val="%1."/>
      <w:lvlJc w:val="left"/>
      <w:pPr>
        <w:ind w:left="360" w:hanging="360"/>
      </w:pPr>
      <w:rPr>
        <w:rFonts w:hint="default"/>
      </w:rPr>
    </w:lvl>
    <w:lvl w:ilvl="1">
      <w:start w:val="1"/>
      <w:numFmt w:val="decimal"/>
      <w:lvlRestart w:val="0"/>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E0532AC"/>
    <w:multiLevelType w:val="multilevel"/>
    <w:tmpl w:val="573AD6E2"/>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1FB18E2"/>
    <w:multiLevelType w:val="multilevel"/>
    <w:tmpl w:val="DF68568E"/>
    <w:lvl w:ilvl="0">
      <w:start w:val="2"/>
      <w:numFmt w:val="decimal"/>
      <w:lvlText w:val="%1."/>
      <w:lvlJc w:val="left"/>
      <w:pPr>
        <w:ind w:left="360" w:hanging="360"/>
      </w:pPr>
      <w:rPr>
        <w:rFonts w:hint="default"/>
      </w:rPr>
    </w:lvl>
    <w:lvl w:ilvl="1">
      <w:start w:val="1"/>
      <w:numFmt w:val="decimal"/>
      <w:lvlRestart w:val="0"/>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2F8073C"/>
    <w:multiLevelType w:val="hybridMultilevel"/>
    <w:tmpl w:val="182A5F2A"/>
    <w:lvl w:ilvl="0" w:tplc="BF12CFC0">
      <w:start w:val="1"/>
      <w:numFmt w:val="decimal"/>
      <w:lvlText w:val="%1."/>
      <w:lvlJc w:val="left"/>
      <w:pPr>
        <w:ind w:left="720" w:hanging="360"/>
      </w:pPr>
      <w:rPr>
        <w:rFonts w:cs="Times New Roman" w:hint="default"/>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5693C35"/>
    <w:multiLevelType w:val="multilevel"/>
    <w:tmpl w:val="644C3DBC"/>
    <w:lvl w:ilvl="0">
      <w:start w:val="2"/>
      <w:numFmt w:val="decimal"/>
      <w:lvlText w:val="%1."/>
      <w:lvlJc w:val="left"/>
      <w:pPr>
        <w:ind w:left="360" w:hanging="360"/>
      </w:pPr>
      <w:rPr>
        <w:rFonts w:hint="default"/>
      </w:rPr>
    </w:lvl>
    <w:lvl w:ilvl="1">
      <w:start w:val="1"/>
      <w:numFmt w:val="decimal"/>
      <w:lvlRestart w:val="0"/>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8875113"/>
    <w:multiLevelType w:val="hybridMultilevel"/>
    <w:tmpl w:val="1F66124E"/>
    <w:lvl w:ilvl="0" w:tplc="828A50F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B040D1"/>
    <w:multiLevelType w:val="multilevel"/>
    <w:tmpl w:val="A58A4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E62B97"/>
    <w:multiLevelType w:val="multilevel"/>
    <w:tmpl w:val="E980516E"/>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FAD1593"/>
    <w:multiLevelType w:val="multilevel"/>
    <w:tmpl w:val="992C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B9385F"/>
    <w:multiLevelType w:val="hybridMultilevel"/>
    <w:tmpl w:val="B15E1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F95B3D"/>
    <w:multiLevelType w:val="multilevel"/>
    <w:tmpl w:val="E346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FCD1CD9"/>
    <w:multiLevelType w:val="multilevel"/>
    <w:tmpl w:val="BDF879AC"/>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b w:val="0"/>
        <w:i w:val="0"/>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22"/>
  </w:num>
  <w:num w:numId="3">
    <w:abstractNumId w:val="35"/>
  </w:num>
  <w:num w:numId="4">
    <w:abstractNumId w:val="25"/>
  </w:num>
  <w:num w:numId="5">
    <w:abstractNumId w:val="24"/>
  </w:num>
  <w:num w:numId="6">
    <w:abstractNumId w:val="16"/>
  </w:num>
  <w:num w:numId="7">
    <w:abstractNumId w:val="1"/>
  </w:num>
  <w:num w:numId="8">
    <w:abstractNumId w:val="11"/>
  </w:num>
  <w:num w:numId="9">
    <w:abstractNumId w:val="20"/>
  </w:num>
  <w:num w:numId="10">
    <w:abstractNumId w:val="18"/>
  </w:num>
  <w:num w:numId="11">
    <w:abstractNumId w:val="31"/>
  </w:num>
  <w:num w:numId="12">
    <w:abstractNumId w:val="23"/>
  </w:num>
  <w:num w:numId="13">
    <w:abstractNumId w:val="34"/>
  </w:num>
  <w:num w:numId="14">
    <w:abstractNumId w:val="14"/>
  </w:num>
  <w:num w:numId="15">
    <w:abstractNumId w:val="10"/>
  </w:num>
  <w:num w:numId="16">
    <w:abstractNumId w:val="2"/>
  </w:num>
  <w:num w:numId="17">
    <w:abstractNumId w:val="21"/>
  </w:num>
  <w:num w:numId="18">
    <w:abstractNumId w:val="12"/>
  </w:num>
  <w:num w:numId="19">
    <w:abstractNumId w:val="32"/>
  </w:num>
  <w:num w:numId="20">
    <w:abstractNumId w:val="19"/>
  </w:num>
  <w:num w:numId="21">
    <w:abstractNumId w:val="0"/>
  </w:num>
  <w:num w:numId="22">
    <w:abstractNumId w:val="6"/>
  </w:num>
  <w:num w:numId="23">
    <w:abstractNumId w:val="26"/>
  </w:num>
  <w:num w:numId="24">
    <w:abstractNumId w:val="30"/>
  </w:num>
  <w:num w:numId="25">
    <w:abstractNumId w:val="33"/>
  </w:num>
  <w:num w:numId="26">
    <w:abstractNumId w:val="28"/>
  </w:num>
  <w:num w:numId="27">
    <w:abstractNumId w:val="27"/>
  </w:num>
  <w:num w:numId="28">
    <w:abstractNumId w:val="3"/>
  </w:num>
  <w:num w:numId="29">
    <w:abstractNumId w:val="8"/>
  </w:num>
  <w:num w:numId="30">
    <w:abstractNumId w:val="15"/>
  </w:num>
  <w:num w:numId="31">
    <w:abstractNumId w:val="37"/>
  </w:num>
  <w:num w:numId="32">
    <w:abstractNumId w:val="13"/>
  </w:num>
  <w:num w:numId="33">
    <w:abstractNumId w:val="13"/>
    <w:lvlOverride w:ilvl="1">
      <w:lvl w:ilvl="1">
        <w:numFmt w:val="bullet"/>
        <w:lvlText w:val=""/>
        <w:lvlJc w:val="left"/>
        <w:pPr>
          <w:tabs>
            <w:tab w:val="num" w:pos="1440"/>
          </w:tabs>
          <w:ind w:left="1440" w:hanging="360"/>
        </w:pPr>
        <w:rPr>
          <w:rFonts w:ascii="Symbol" w:hAnsi="Symbol" w:hint="default"/>
          <w:sz w:val="20"/>
        </w:rPr>
      </w:lvl>
    </w:lvlOverride>
  </w:num>
  <w:num w:numId="34">
    <w:abstractNumId w:val="4"/>
  </w:num>
  <w:num w:numId="35">
    <w:abstractNumId w:val="36"/>
  </w:num>
  <w:num w:numId="36">
    <w:abstractNumId w:val="5"/>
  </w:num>
  <w:num w:numId="37">
    <w:abstractNumId w:val="9"/>
  </w:num>
  <w:num w:numId="38">
    <w:abstractNumId w:val="17"/>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6F"/>
    <w:rsid w:val="0000235D"/>
    <w:rsid w:val="00046BCC"/>
    <w:rsid w:val="00060921"/>
    <w:rsid w:val="000620B6"/>
    <w:rsid w:val="000A6273"/>
    <w:rsid w:val="000E4BF5"/>
    <w:rsid w:val="001133D0"/>
    <w:rsid w:val="0014159F"/>
    <w:rsid w:val="00186831"/>
    <w:rsid w:val="001C7861"/>
    <w:rsid w:val="001E09DE"/>
    <w:rsid w:val="00202FE7"/>
    <w:rsid w:val="00207DFC"/>
    <w:rsid w:val="002837E5"/>
    <w:rsid w:val="00294B3B"/>
    <w:rsid w:val="002D6536"/>
    <w:rsid w:val="002F6E85"/>
    <w:rsid w:val="00327D5E"/>
    <w:rsid w:val="00350B81"/>
    <w:rsid w:val="003A7B2B"/>
    <w:rsid w:val="003B7E06"/>
    <w:rsid w:val="00411201"/>
    <w:rsid w:val="00434C6F"/>
    <w:rsid w:val="0045641C"/>
    <w:rsid w:val="00473917"/>
    <w:rsid w:val="00490FE3"/>
    <w:rsid w:val="004C5D2A"/>
    <w:rsid w:val="004D3C36"/>
    <w:rsid w:val="004F4A0C"/>
    <w:rsid w:val="005656C8"/>
    <w:rsid w:val="00570192"/>
    <w:rsid w:val="005A7DF1"/>
    <w:rsid w:val="005B6F73"/>
    <w:rsid w:val="006140D2"/>
    <w:rsid w:val="0063755F"/>
    <w:rsid w:val="0067641F"/>
    <w:rsid w:val="0071043F"/>
    <w:rsid w:val="00781ABE"/>
    <w:rsid w:val="007A1220"/>
    <w:rsid w:val="007C5545"/>
    <w:rsid w:val="007C7010"/>
    <w:rsid w:val="007E5784"/>
    <w:rsid w:val="008122B4"/>
    <w:rsid w:val="008A5D2A"/>
    <w:rsid w:val="00942D99"/>
    <w:rsid w:val="00981431"/>
    <w:rsid w:val="00992C20"/>
    <w:rsid w:val="00A031DC"/>
    <w:rsid w:val="00A03C8B"/>
    <w:rsid w:val="00A55000"/>
    <w:rsid w:val="00A56614"/>
    <w:rsid w:val="00AA0C10"/>
    <w:rsid w:val="00AB3CF2"/>
    <w:rsid w:val="00AB5D99"/>
    <w:rsid w:val="00AC1EEA"/>
    <w:rsid w:val="00AD0D18"/>
    <w:rsid w:val="00AD4ABC"/>
    <w:rsid w:val="00B4089E"/>
    <w:rsid w:val="00B61506"/>
    <w:rsid w:val="00B73E11"/>
    <w:rsid w:val="00BE3E51"/>
    <w:rsid w:val="00C41DF9"/>
    <w:rsid w:val="00C65DBF"/>
    <w:rsid w:val="00C94445"/>
    <w:rsid w:val="00CB0221"/>
    <w:rsid w:val="00CC3CE9"/>
    <w:rsid w:val="00CC67A9"/>
    <w:rsid w:val="00D11A57"/>
    <w:rsid w:val="00D16C5D"/>
    <w:rsid w:val="00D41B25"/>
    <w:rsid w:val="00D53F60"/>
    <w:rsid w:val="00DF667D"/>
    <w:rsid w:val="00E01DC6"/>
    <w:rsid w:val="00E12892"/>
    <w:rsid w:val="00E34B85"/>
    <w:rsid w:val="00E63C65"/>
    <w:rsid w:val="00E760A1"/>
    <w:rsid w:val="00EB645E"/>
    <w:rsid w:val="00EC1245"/>
    <w:rsid w:val="00EE4591"/>
    <w:rsid w:val="00EE72C7"/>
    <w:rsid w:val="00F51E50"/>
    <w:rsid w:val="00F926E1"/>
    <w:rsid w:val="00FF6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Body Text 2" w:uiPriority="99"/>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2D6536"/>
    <w:pPr>
      <w:keepNext/>
      <w:outlineLvl w:val="0"/>
    </w:pPr>
    <w:rPr>
      <w:szCs w:val="20"/>
      <w:lang w:val="uk-UA" w:eastAsia="en-US"/>
    </w:rPr>
  </w:style>
  <w:style w:type="paragraph" w:styleId="2">
    <w:name w:val="heading 2"/>
    <w:basedOn w:val="a"/>
    <w:next w:val="a"/>
    <w:link w:val="20"/>
    <w:unhideWhenUsed/>
    <w:qFormat/>
    <w:rsid w:val="00B73E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D6536"/>
    <w:pPr>
      <w:keepNext/>
      <w:ind w:firstLine="709"/>
      <w:jc w:val="both"/>
      <w:outlineLvl w:val="2"/>
    </w:pPr>
    <w:rPr>
      <w:sz w:val="28"/>
      <w:szCs w:val="20"/>
      <w:lang w:val="uk-UA" w:eastAsia="en-US"/>
    </w:rPr>
  </w:style>
  <w:style w:type="paragraph" w:styleId="4">
    <w:name w:val="heading 4"/>
    <w:basedOn w:val="a"/>
    <w:next w:val="a"/>
    <w:link w:val="40"/>
    <w:qFormat/>
    <w:rsid w:val="002D6536"/>
    <w:pPr>
      <w:keepNext/>
      <w:jc w:val="center"/>
      <w:outlineLvl w:val="3"/>
    </w:pPr>
    <w:rPr>
      <w:b/>
      <w:sz w:val="32"/>
      <w:szCs w:val="20"/>
      <w:lang w:val="uk-UA" w:eastAsia="en-US"/>
    </w:rPr>
  </w:style>
  <w:style w:type="paragraph" w:styleId="5">
    <w:name w:val="heading 5"/>
    <w:basedOn w:val="a"/>
    <w:next w:val="a"/>
    <w:link w:val="50"/>
    <w:qFormat/>
    <w:rsid w:val="002D6536"/>
    <w:pPr>
      <w:keepNext/>
      <w:jc w:val="center"/>
      <w:outlineLvl w:val="4"/>
    </w:pPr>
    <w:rPr>
      <w:b/>
      <w:sz w:val="28"/>
      <w:szCs w:val="20"/>
      <w:lang w:val="uk-UA" w:eastAsia="en-US"/>
    </w:rPr>
  </w:style>
  <w:style w:type="paragraph" w:styleId="6">
    <w:name w:val="heading 6"/>
    <w:basedOn w:val="a"/>
    <w:next w:val="a"/>
    <w:link w:val="60"/>
    <w:qFormat/>
    <w:rsid w:val="002D6536"/>
    <w:pPr>
      <w:keepNext/>
      <w:outlineLvl w:val="5"/>
    </w:pPr>
    <w:rPr>
      <w:sz w:val="28"/>
      <w:szCs w:val="20"/>
      <w:lang w:val="uk-UA" w:eastAsia="en-US"/>
    </w:rPr>
  </w:style>
  <w:style w:type="paragraph" w:styleId="7">
    <w:name w:val="heading 7"/>
    <w:basedOn w:val="a"/>
    <w:next w:val="a"/>
    <w:link w:val="70"/>
    <w:qFormat/>
    <w:rsid w:val="002D6536"/>
    <w:pPr>
      <w:keepNext/>
      <w:ind w:firstLine="567"/>
      <w:jc w:val="center"/>
      <w:outlineLvl w:val="6"/>
    </w:pPr>
    <w:rPr>
      <w:sz w:val="28"/>
      <w:szCs w:val="20"/>
      <w:lang w:val="uk-UA" w:eastAsia="en-US"/>
    </w:rPr>
  </w:style>
  <w:style w:type="paragraph" w:styleId="8">
    <w:name w:val="heading 8"/>
    <w:basedOn w:val="a"/>
    <w:next w:val="a"/>
    <w:link w:val="80"/>
    <w:qFormat/>
    <w:rsid w:val="002D6536"/>
    <w:pPr>
      <w:keepNext/>
      <w:jc w:val="center"/>
      <w:outlineLvl w:val="7"/>
    </w:pPr>
    <w:rPr>
      <w:b/>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4C6F"/>
    <w:pPr>
      <w:spacing w:before="100" w:beforeAutospacing="1" w:after="100" w:afterAutospacing="1"/>
    </w:pPr>
  </w:style>
  <w:style w:type="character" w:styleId="a4">
    <w:name w:val="Hyperlink"/>
    <w:basedOn w:val="a0"/>
    <w:uiPriority w:val="99"/>
    <w:unhideWhenUsed/>
    <w:rsid w:val="00434C6F"/>
    <w:rPr>
      <w:color w:val="0000FF"/>
      <w:u w:val="single"/>
    </w:rPr>
  </w:style>
  <w:style w:type="paragraph" w:styleId="a5">
    <w:name w:val="List Paragraph"/>
    <w:basedOn w:val="a"/>
    <w:uiPriority w:val="34"/>
    <w:qFormat/>
    <w:rsid w:val="007E5784"/>
    <w:pPr>
      <w:ind w:left="720"/>
      <w:contextualSpacing/>
    </w:pPr>
  </w:style>
  <w:style w:type="paragraph" w:styleId="HTML">
    <w:name w:val="HTML Preformatted"/>
    <w:basedOn w:val="a"/>
    <w:link w:val="HTML0"/>
    <w:uiPriority w:val="99"/>
    <w:unhideWhenUsed/>
    <w:rsid w:val="003A7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eastAsiaTheme="minorEastAsia"/>
      <w:sz w:val="20"/>
      <w:szCs w:val="20"/>
    </w:rPr>
  </w:style>
  <w:style w:type="character" w:customStyle="1" w:styleId="HTML0">
    <w:name w:val="Стандартный HTML Знак"/>
    <w:basedOn w:val="a0"/>
    <w:link w:val="HTML"/>
    <w:uiPriority w:val="99"/>
    <w:rsid w:val="003A7B2B"/>
    <w:rPr>
      <w:rFonts w:eastAsiaTheme="minorEastAsia"/>
    </w:rPr>
  </w:style>
  <w:style w:type="paragraph" w:styleId="21">
    <w:name w:val="Body Text 2"/>
    <w:basedOn w:val="a"/>
    <w:link w:val="22"/>
    <w:uiPriority w:val="99"/>
    <w:unhideWhenUsed/>
    <w:rsid w:val="003A7B2B"/>
    <w:pPr>
      <w:autoSpaceDE w:val="0"/>
      <w:autoSpaceDN w:val="0"/>
      <w:spacing w:before="100" w:after="100"/>
      <w:ind w:firstLine="720"/>
      <w:jc w:val="both"/>
    </w:pPr>
    <w:rPr>
      <w:rFonts w:eastAsiaTheme="minorEastAsia"/>
      <w:sz w:val="28"/>
      <w:szCs w:val="28"/>
      <w:lang w:val="uk-UA"/>
    </w:rPr>
  </w:style>
  <w:style w:type="character" w:customStyle="1" w:styleId="22">
    <w:name w:val="Основной текст 2 Знак"/>
    <w:basedOn w:val="a0"/>
    <w:link w:val="21"/>
    <w:uiPriority w:val="99"/>
    <w:rsid w:val="003A7B2B"/>
    <w:rPr>
      <w:rFonts w:eastAsiaTheme="minorEastAsia"/>
      <w:sz w:val="28"/>
      <w:szCs w:val="28"/>
      <w:lang w:val="uk-UA"/>
    </w:rPr>
  </w:style>
  <w:style w:type="paragraph" w:styleId="a6">
    <w:name w:val="Balloon Text"/>
    <w:basedOn w:val="a"/>
    <w:link w:val="a7"/>
    <w:rsid w:val="003A7B2B"/>
    <w:rPr>
      <w:rFonts w:ascii="Tahoma" w:hAnsi="Tahoma" w:cs="Tahoma"/>
      <w:sz w:val="16"/>
      <w:szCs w:val="16"/>
    </w:rPr>
  </w:style>
  <w:style w:type="character" w:customStyle="1" w:styleId="a7">
    <w:name w:val="Текст выноски Знак"/>
    <w:basedOn w:val="a0"/>
    <w:link w:val="a6"/>
    <w:rsid w:val="003A7B2B"/>
    <w:rPr>
      <w:rFonts w:ascii="Tahoma" w:hAnsi="Tahoma" w:cs="Tahoma"/>
      <w:sz w:val="16"/>
      <w:szCs w:val="16"/>
    </w:rPr>
  </w:style>
  <w:style w:type="paragraph" w:styleId="a8">
    <w:name w:val="Body Text"/>
    <w:basedOn w:val="a"/>
    <w:link w:val="a9"/>
    <w:rsid w:val="002D6536"/>
    <w:pPr>
      <w:spacing w:after="120"/>
    </w:pPr>
  </w:style>
  <w:style w:type="character" w:customStyle="1" w:styleId="a9">
    <w:name w:val="Основной текст Знак"/>
    <w:basedOn w:val="a0"/>
    <w:link w:val="a8"/>
    <w:rsid w:val="002D6536"/>
    <w:rPr>
      <w:sz w:val="24"/>
      <w:szCs w:val="24"/>
    </w:rPr>
  </w:style>
  <w:style w:type="character" w:customStyle="1" w:styleId="10">
    <w:name w:val="Заголовок 1 Знак"/>
    <w:basedOn w:val="a0"/>
    <w:link w:val="1"/>
    <w:rsid w:val="002D6536"/>
    <w:rPr>
      <w:sz w:val="24"/>
      <w:lang w:val="uk-UA" w:eastAsia="en-US"/>
    </w:rPr>
  </w:style>
  <w:style w:type="character" w:customStyle="1" w:styleId="30">
    <w:name w:val="Заголовок 3 Знак"/>
    <w:basedOn w:val="a0"/>
    <w:link w:val="3"/>
    <w:rsid w:val="002D6536"/>
    <w:rPr>
      <w:sz w:val="28"/>
      <w:lang w:val="uk-UA" w:eastAsia="en-US"/>
    </w:rPr>
  </w:style>
  <w:style w:type="character" w:customStyle="1" w:styleId="40">
    <w:name w:val="Заголовок 4 Знак"/>
    <w:basedOn w:val="a0"/>
    <w:link w:val="4"/>
    <w:rsid w:val="002D6536"/>
    <w:rPr>
      <w:b/>
      <w:sz w:val="32"/>
      <w:lang w:val="uk-UA" w:eastAsia="en-US"/>
    </w:rPr>
  </w:style>
  <w:style w:type="character" w:customStyle="1" w:styleId="50">
    <w:name w:val="Заголовок 5 Знак"/>
    <w:basedOn w:val="a0"/>
    <w:link w:val="5"/>
    <w:rsid w:val="002D6536"/>
    <w:rPr>
      <w:b/>
      <w:sz w:val="28"/>
      <w:lang w:val="uk-UA" w:eastAsia="en-US"/>
    </w:rPr>
  </w:style>
  <w:style w:type="character" w:customStyle="1" w:styleId="60">
    <w:name w:val="Заголовок 6 Знак"/>
    <w:basedOn w:val="a0"/>
    <w:link w:val="6"/>
    <w:rsid w:val="002D6536"/>
    <w:rPr>
      <w:sz w:val="28"/>
      <w:lang w:val="uk-UA" w:eastAsia="en-US"/>
    </w:rPr>
  </w:style>
  <w:style w:type="character" w:customStyle="1" w:styleId="70">
    <w:name w:val="Заголовок 7 Знак"/>
    <w:basedOn w:val="a0"/>
    <w:link w:val="7"/>
    <w:rsid w:val="002D6536"/>
    <w:rPr>
      <w:sz w:val="28"/>
      <w:lang w:val="uk-UA" w:eastAsia="en-US"/>
    </w:rPr>
  </w:style>
  <w:style w:type="character" w:customStyle="1" w:styleId="80">
    <w:name w:val="Заголовок 8 Знак"/>
    <w:basedOn w:val="a0"/>
    <w:link w:val="8"/>
    <w:rsid w:val="002D6536"/>
    <w:rPr>
      <w:b/>
      <w:sz w:val="24"/>
      <w:lang w:val="uk-UA" w:eastAsia="en-US"/>
    </w:rPr>
  </w:style>
  <w:style w:type="paragraph" w:styleId="aa">
    <w:name w:val="Plain Text"/>
    <w:basedOn w:val="a"/>
    <w:link w:val="ab"/>
    <w:rsid w:val="002D6536"/>
    <w:rPr>
      <w:rFonts w:ascii="Courier New" w:hAnsi="Courier New"/>
      <w:sz w:val="20"/>
      <w:szCs w:val="20"/>
      <w:lang w:val="en-JM" w:eastAsia="en-US"/>
    </w:rPr>
  </w:style>
  <w:style w:type="character" w:customStyle="1" w:styleId="ab">
    <w:name w:val="Текст Знак"/>
    <w:basedOn w:val="a0"/>
    <w:link w:val="aa"/>
    <w:rsid w:val="002D6536"/>
    <w:rPr>
      <w:rFonts w:ascii="Courier New" w:hAnsi="Courier New"/>
      <w:lang w:val="en-JM" w:eastAsia="en-US"/>
    </w:rPr>
  </w:style>
  <w:style w:type="table" w:styleId="ac">
    <w:name w:val="Table Grid"/>
    <w:basedOn w:val="a1"/>
    <w:rsid w:val="00B6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B73E11"/>
    <w:rPr>
      <w:rFonts w:asciiTheme="majorHAnsi" w:eastAsiaTheme="majorEastAsia" w:hAnsiTheme="majorHAnsi" w:cstheme="majorBidi"/>
      <w:b/>
      <w:bCs/>
      <w:color w:val="4F81BD" w:themeColor="accent1"/>
      <w:sz w:val="26"/>
      <w:szCs w:val="26"/>
    </w:rPr>
  </w:style>
  <w:style w:type="character" w:styleId="ad">
    <w:name w:val="Strong"/>
    <w:uiPriority w:val="22"/>
    <w:qFormat/>
    <w:rsid w:val="00B73E11"/>
    <w:rPr>
      <w:b/>
      <w:bCs/>
    </w:rPr>
  </w:style>
  <w:style w:type="character" w:customStyle="1" w:styleId="mw-headline">
    <w:name w:val="mw-headline"/>
    <w:rsid w:val="00B73E11"/>
  </w:style>
  <w:style w:type="character" w:styleId="ae">
    <w:name w:val="Emphasis"/>
    <w:basedOn w:val="a0"/>
    <w:uiPriority w:val="20"/>
    <w:qFormat/>
    <w:rsid w:val="0000235D"/>
    <w:rPr>
      <w:i/>
      <w:iCs/>
    </w:rPr>
  </w:style>
  <w:style w:type="paragraph" w:customStyle="1" w:styleId="font8">
    <w:name w:val="font_8"/>
    <w:basedOn w:val="a"/>
    <w:rsid w:val="00350B81"/>
    <w:pPr>
      <w:spacing w:before="100" w:beforeAutospacing="1" w:after="100" w:afterAutospacing="1"/>
    </w:pPr>
  </w:style>
  <w:style w:type="paragraph" w:customStyle="1" w:styleId="font7">
    <w:name w:val="font_7"/>
    <w:basedOn w:val="a"/>
    <w:rsid w:val="00350B81"/>
    <w:pPr>
      <w:spacing w:before="100" w:beforeAutospacing="1" w:after="100" w:afterAutospacing="1"/>
    </w:pPr>
  </w:style>
  <w:style w:type="paragraph" w:customStyle="1" w:styleId="11">
    <w:name w:val="Абзац списка1"/>
    <w:basedOn w:val="a"/>
    <w:qFormat/>
    <w:rsid w:val="00992C20"/>
    <w:pPr>
      <w:spacing w:after="200" w:line="276" w:lineRule="auto"/>
      <w:ind w:left="720"/>
      <w:contextualSpacing/>
    </w:pPr>
    <w:rPr>
      <w:rFonts w:ascii="Calibri" w:hAnsi="Calibri"/>
      <w:sz w:val="22"/>
      <w:szCs w:val="22"/>
      <w:lang w:val="en-GB" w:eastAsia="en-US"/>
    </w:rPr>
  </w:style>
  <w:style w:type="character" w:styleId="af">
    <w:name w:val="annotation reference"/>
    <w:basedOn w:val="a0"/>
    <w:uiPriority w:val="99"/>
    <w:unhideWhenUsed/>
    <w:rsid w:val="00992C20"/>
    <w:rPr>
      <w:sz w:val="16"/>
      <w:szCs w:val="16"/>
    </w:rPr>
  </w:style>
  <w:style w:type="paragraph" w:styleId="af0">
    <w:name w:val="annotation text"/>
    <w:basedOn w:val="a"/>
    <w:link w:val="af1"/>
    <w:uiPriority w:val="99"/>
    <w:unhideWhenUsed/>
    <w:rsid w:val="00992C20"/>
    <w:pPr>
      <w:spacing w:after="200"/>
    </w:pPr>
    <w:rPr>
      <w:rFonts w:ascii="Calibri" w:hAnsi="Calibri"/>
      <w:sz w:val="20"/>
      <w:szCs w:val="20"/>
      <w:lang w:val="en-GB" w:eastAsia="en-US"/>
    </w:rPr>
  </w:style>
  <w:style w:type="character" w:customStyle="1" w:styleId="af1">
    <w:name w:val="Текст примечания Знак"/>
    <w:basedOn w:val="a0"/>
    <w:link w:val="af0"/>
    <w:uiPriority w:val="99"/>
    <w:rsid w:val="00992C20"/>
    <w:rPr>
      <w:rFonts w:ascii="Calibri" w:hAnsi="Calibri"/>
      <w:lang w:val="en-GB" w:eastAsia="en-US"/>
    </w:rPr>
  </w:style>
  <w:style w:type="paragraph" w:styleId="af2">
    <w:name w:val="header"/>
    <w:basedOn w:val="a"/>
    <w:link w:val="af3"/>
    <w:uiPriority w:val="99"/>
    <w:rsid w:val="00CC3CE9"/>
    <w:pPr>
      <w:tabs>
        <w:tab w:val="center" w:pos="4677"/>
        <w:tab w:val="right" w:pos="9355"/>
      </w:tabs>
      <w:spacing w:after="200" w:line="276" w:lineRule="auto"/>
    </w:pPr>
    <w:rPr>
      <w:rFonts w:ascii="Calibri" w:hAnsi="Calibri"/>
      <w:sz w:val="22"/>
      <w:szCs w:val="22"/>
      <w:lang w:val="en-GB" w:eastAsia="en-US"/>
    </w:rPr>
  </w:style>
  <w:style w:type="character" w:customStyle="1" w:styleId="af3">
    <w:name w:val="Верхний колонтитул Знак"/>
    <w:basedOn w:val="a0"/>
    <w:link w:val="af2"/>
    <w:uiPriority w:val="99"/>
    <w:rsid w:val="00CC3CE9"/>
    <w:rPr>
      <w:rFonts w:ascii="Calibri" w:hAnsi="Calibri"/>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Body Text 2" w:uiPriority="99"/>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2D6536"/>
    <w:pPr>
      <w:keepNext/>
      <w:outlineLvl w:val="0"/>
    </w:pPr>
    <w:rPr>
      <w:szCs w:val="20"/>
      <w:lang w:val="uk-UA" w:eastAsia="en-US"/>
    </w:rPr>
  </w:style>
  <w:style w:type="paragraph" w:styleId="2">
    <w:name w:val="heading 2"/>
    <w:basedOn w:val="a"/>
    <w:next w:val="a"/>
    <w:link w:val="20"/>
    <w:unhideWhenUsed/>
    <w:qFormat/>
    <w:rsid w:val="00B73E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D6536"/>
    <w:pPr>
      <w:keepNext/>
      <w:ind w:firstLine="709"/>
      <w:jc w:val="both"/>
      <w:outlineLvl w:val="2"/>
    </w:pPr>
    <w:rPr>
      <w:sz w:val="28"/>
      <w:szCs w:val="20"/>
      <w:lang w:val="uk-UA" w:eastAsia="en-US"/>
    </w:rPr>
  </w:style>
  <w:style w:type="paragraph" w:styleId="4">
    <w:name w:val="heading 4"/>
    <w:basedOn w:val="a"/>
    <w:next w:val="a"/>
    <w:link w:val="40"/>
    <w:qFormat/>
    <w:rsid w:val="002D6536"/>
    <w:pPr>
      <w:keepNext/>
      <w:jc w:val="center"/>
      <w:outlineLvl w:val="3"/>
    </w:pPr>
    <w:rPr>
      <w:b/>
      <w:sz w:val="32"/>
      <w:szCs w:val="20"/>
      <w:lang w:val="uk-UA" w:eastAsia="en-US"/>
    </w:rPr>
  </w:style>
  <w:style w:type="paragraph" w:styleId="5">
    <w:name w:val="heading 5"/>
    <w:basedOn w:val="a"/>
    <w:next w:val="a"/>
    <w:link w:val="50"/>
    <w:qFormat/>
    <w:rsid w:val="002D6536"/>
    <w:pPr>
      <w:keepNext/>
      <w:jc w:val="center"/>
      <w:outlineLvl w:val="4"/>
    </w:pPr>
    <w:rPr>
      <w:b/>
      <w:sz w:val="28"/>
      <w:szCs w:val="20"/>
      <w:lang w:val="uk-UA" w:eastAsia="en-US"/>
    </w:rPr>
  </w:style>
  <w:style w:type="paragraph" w:styleId="6">
    <w:name w:val="heading 6"/>
    <w:basedOn w:val="a"/>
    <w:next w:val="a"/>
    <w:link w:val="60"/>
    <w:qFormat/>
    <w:rsid w:val="002D6536"/>
    <w:pPr>
      <w:keepNext/>
      <w:outlineLvl w:val="5"/>
    </w:pPr>
    <w:rPr>
      <w:sz w:val="28"/>
      <w:szCs w:val="20"/>
      <w:lang w:val="uk-UA" w:eastAsia="en-US"/>
    </w:rPr>
  </w:style>
  <w:style w:type="paragraph" w:styleId="7">
    <w:name w:val="heading 7"/>
    <w:basedOn w:val="a"/>
    <w:next w:val="a"/>
    <w:link w:val="70"/>
    <w:qFormat/>
    <w:rsid w:val="002D6536"/>
    <w:pPr>
      <w:keepNext/>
      <w:ind w:firstLine="567"/>
      <w:jc w:val="center"/>
      <w:outlineLvl w:val="6"/>
    </w:pPr>
    <w:rPr>
      <w:sz w:val="28"/>
      <w:szCs w:val="20"/>
      <w:lang w:val="uk-UA" w:eastAsia="en-US"/>
    </w:rPr>
  </w:style>
  <w:style w:type="paragraph" w:styleId="8">
    <w:name w:val="heading 8"/>
    <w:basedOn w:val="a"/>
    <w:next w:val="a"/>
    <w:link w:val="80"/>
    <w:qFormat/>
    <w:rsid w:val="002D6536"/>
    <w:pPr>
      <w:keepNext/>
      <w:jc w:val="center"/>
      <w:outlineLvl w:val="7"/>
    </w:pPr>
    <w:rPr>
      <w:b/>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4C6F"/>
    <w:pPr>
      <w:spacing w:before="100" w:beforeAutospacing="1" w:after="100" w:afterAutospacing="1"/>
    </w:pPr>
  </w:style>
  <w:style w:type="character" w:styleId="a4">
    <w:name w:val="Hyperlink"/>
    <w:basedOn w:val="a0"/>
    <w:uiPriority w:val="99"/>
    <w:unhideWhenUsed/>
    <w:rsid w:val="00434C6F"/>
    <w:rPr>
      <w:color w:val="0000FF"/>
      <w:u w:val="single"/>
    </w:rPr>
  </w:style>
  <w:style w:type="paragraph" w:styleId="a5">
    <w:name w:val="List Paragraph"/>
    <w:basedOn w:val="a"/>
    <w:uiPriority w:val="34"/>
    <w:qFormat/>
    <w:rsid w:val="007E5784"/>
    <w:pPr>
      <w:ind w:left="720"/>
      <w:contextualSpacing/>
    </w:pPr>
  </w:style>
  <w:style w:type="paragraph" w:styleId="HTML">
    <w:name w:val="HTML Preformatted"/>
    <w:basedOn w:val="a"/>
    <w:link w:val="HTML0"/>
    <w:uiPriority w:val="99"/>
    <w:unhideWhenUsed/>
    <w:rsid w:val="003A7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eastAsiaTheme="minorEastAsia"/>
      <w:sz w:val="20"/>
      <w:szCs w:val="20"/>
    </w:rPr>
  </w:style>
  <w:style w:type="character" w:customStyle="1" w:styleId="HTML0">
    <w:name w:val="Стандартный HTML Знак"/>
    <w:basedOn w:val="a0"/>
    <w:link w:val="HTML"/>
    <w:uiPriority w:val="99"/>
    <w:rsid w:val="003A7B2B"/>
    <w:rPr>
      <w:rFonts w:eastAsiaTheme="minorEastAsia"/>
    </w:rPr>
  </w:style>
  <w:style w:type="paragraph" w:styleId="21">
    <w:name w:val="Body Text 2"/>
    <w:basedOn w:val="a"/>
    <w:link w:val="22"/>
    <w:uiPriority w:val="99"/>
    <w:unhideWhenUsed/>
    <w:rsid w:val="003A7B2B"/>
    <w:pPr>
      <w:autoSpaceDE w:val="0"/>
      <w:autoSpaceDN w:val="0"/>
      <w:spacing w:before="100" w:after="100"/>
      <w:ind w:firstLine="720"/>
      <w:jc w:val="both"/>
    </w:pPr>
    <w:rPr>
      <w:rFonts w:eastAsiaTheme="minorEastAsia"/>
      <w:sz w:val="28"/>
      <w:szCs w:val="28"/>
      <w:lang w:val="uk-UA"/>
    </w:rPr>
  </w:style>
  <w:style w:type="character" w:customStyle="1" w:styleId="22">
    <w:name w:val="Основной текст 2 Знак"/>
    <w:basedOn w:val="a0"/>
    <w:link w:val="21"/>
    <w:uiPriority w:val="99"/>
    <w:rsid w:val="003A7B2B"/>
    <w:rPr>
      <w:rFonts w:eastAsiaTheme="minorEastAsia"/>
      <w:sz w:val="28"/>
      <w:szCs w:val="28"/>
      <w:lang w:val="uk-UA"/>
    </w:rPr>
  </w:style>
  <w:style w:type="paragraph" w:styleId="a6">
    <w:name w:val="Balloon Text"/>
    <w:basedOn w:val="a"/>
    <w:link w:val="a7"/>
    <w:rsid w:val="003A7B2B"/>
    <w:rPr>
      <w:rFonts w:ascii="Tahoma" w:hAnsi="Tahoma" w:cs="Tahoma"/>
      <w:sz w:val="16"/>
      <w:szCs w:val="16"/>
    </w:rPr>
  </w:style>
  <w:style w:type="character" w:customStyle="1" w:styleId="a7">
    <w:name w:val="Текст выноски Знак"/>
    <w:basedOn w:val="a0"/>
    <w:link w:val="a6"/>
    <w:rsid w:val="003A7B2B"/>
    <w:rPr>
      <w:rFonts w:ascii="Tahoma" w:hAnsi="Tahoma" w:cs="Tahoma"/>
      <w:sz w:val="16"/>
      <w:szCs w:val="16"/>
    </w:rPr>
  </w:style>
  <w:style w:type="paragraph" w:styleId="a8">
    <w:name w:val="Body Text"/>
    <w:basedOn w:val="a"/>
    <w:link w:val="a9"/>
    <w:rsid w:val="002D6536"/>
    <w:pPr>
      <w:spacing w:after="120"/>
    </w:pPr>
  </w:style>
  <w:style w:type="character" w:customStyle="1" w:styleId="a9">
    <w:name w:val="Основной текст Знак"/>
    <w:basedOn w:val="a0"/>
    <w:link w:val="a8"/>
    <w:rsid w:val="002D6536"/>
    <w:rPr>
      <w:sz w:val="24"/>
      <w:szCs w:val="24"/>
    </w:rPr>
  </w:style>
  <w:style w:type="character" w:customStyle="1" w:styleId="10">
    <w:name w:val="Заголовок 1 Знак"/>
    <w:basedOn w:val="a0"/>
    <w:link w:val="1"/>
    <w:rsid w:val="002D6536"/>
    <w:rPr>
      <w:sz w:val="24"/>
      <w:lang w:val="uk-UA" w:eastAsia="en-US"/>
    </w:rPr>
  </w:style>
  <w:style w:type="character" w:customStyle="1" w:styleId="30">
    <w:name w:val="Заголовок 3 Знак"/>
    <w:basedOn w:val="a0"/>
    <w:link w:val="3"/>
    <w:rsid w:val="002D6536"/>
    <w:rPr>
      <w:sz w:val="28"/>
      <w:lang w:val="uk-UA" w:eastAsia="en-US"/>
    </w:rPr>
  </w:style>
  <w:style w:type="character" w:customStyle="1" w:styleId="40">
    <w:name w:val="Заголовок 4 Знак"/>
    <w:basedOn w:val="a0"/>
    <w:link w:val="4"/>
    <w:rsid w:val="002D6536"/>
    <w:rPr>
      <w:b/>
      <w:sz w:val="32"/>
      <w:lang w:val="uk-UA" w:eastAsia="en-US"/>
    </w:rPr>
  </w:style>
  <w:style w:type="character" w:customStyle="1" w:styleId="50">
    <w:name w:val="Заголовок 5 Знак"/>
    <w:basedOn w:val="a0"/>
    <w:link w:val="5"/>
    <w:rsid w:val="002D6536"/>
    <w:rPr>
      <w:b/>
      <w:sz w:val="28"/>
      <w:lang w:val="uk-UA" w:eastAsia="en-US"/>
    </w:rPr>
  </w:style>
  <w:style w:type="character" w:customStyle="1" w:styleId="60">
    <w:name w:val="Заголовок 6 Знак"/>
    <w:basedOn w:val="a0"/>
    <w:link w:val="6"/>
    <w:rsid w:val="002D6536"/>
    <w:rPr>
      <w:sz w:val="28"/>
      <w:lang w:val="uk-UA" w:eastAsia="en-US"/>
    </w:rPr>
  </w:style>
  <w:style w:type="character" w:customStyle="1" w:styleId="70">
    <w:name w:val="Заголовок 7 Знак"/>
    <w:basedOn w:val="a0"/>
    <w:link w:val="7"/>
    <w:rsid w:val="002D6536"/>
    <w:rPr>
      <w:sz w:val="28"/>
      <w:lang w:val="uk-UA" w:eastAsia="en-US"/>
    </w:rPr>
  </w:style>
  <w:style w:type="character" w:customStyle="1" w:styleId="80">
    <w:name w:val="Заголовок 8 Знак"/>
    <w:basedOn w:val="a0"/>
    <w:link w:val="8"/>
    <w:rsid w:val="002D6536"/>
    <w:rPr>
      <w:b/>
      <w:sz w:val="24"/>
      <w:lang w:val="uk-UA" w:eastAsia="en-US"/>
    </w:rPr>
  </w:style>
  <w:style w:type="paragraph" w:styleId="aa">
    <w:name w:val="Plain Text"/>
    <w:basedOn w:val="a"/>
    <w:link w:val="ab"/>
    <w:rsid w:val="002D6536"/>
    <w:rPr>
      <w:rFonts w:ascii="Courier New" w:hAnsi="Courier New"/>
      <w:sz w:val="20"/>
      <w:szCs w:val="20"/>
      <w:lang w:val="en-JM" w:eastAsia="en-US"/>
    </w:rPr>
  </w:style>
  <w:style w:type="character" w:customStyle="1" w:styleId="ab">
    <w:name w:val="Текст Знак"/>
    <w:basedOn w:val="a0"/>
    <w:link w:val="aa"/>
    <w:rsid w:val="002D6536"/>
    <w:rPr>
      <w:rFonts w:ascii="Courier New" w:hAnsi="Courier New"/>
      <w:lang w:val="en-JM" w:eastAsia="en-US"/>
    </w:rPr>
  </w:style>
  <w:style w:type="table" w:styleId="ac">
    <w:name w:val="Table Grid"/>
    <w:basedOn w:val="a1"/>
    <w:rsid w:val="00B6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B73E11"/>
    <w:rPr>
      <w:rFonts w:asciiTheme="majorHAnsi" w:eastAsiaTheme="majorEastAsia" w:hAnsiTheme="majorHAnsi" w:cstheme="majorBidi"/>
      <w:b/>
      <w:bCs/>
      <w:color w:val="4F81BD" w:themeColor="accent1"/>
      <w:sz w:val="26"/>
      <w:szCs w:val="26"/>
    </w:rPr>
  </w:style>
  <w:style w:type="character" w:styleId="ad">
    <w:name w:val="Strong"/>
    <w:uiPriority w:val="22"/>
    <w:qFormat/>
    <w:rsid w:val="00B73E11"/>
    <w:rPr>
      <w:b/>
      <w:bCs/>
    </w:rPr>
  </w:style>
  <w:style w:type="character" w:customStyle="1" w:styleId="mw-headline">
    <w:name w:val="mw-headline"/>
    <w:rsid w:val="00B73E11"/>
  </w:style>
  <w:style w:type="character" w:styleId="ae">
    <w:name w:val="Emphasis"/>
    <w:basedOn w:val="a0"/>
    <w:uiPriority w:val="20"/>
    <w:qFormat/>
    <w:rsid w:val="0000235D"/>
    <w:rPr>
      <w:i/>
      <w:iCs/>
    </w:rPr>
  </w:style>
  <w:style w:type="paragraph" w:customStyle="1" w:styleId="font8">
    <w:name w:val="font_8"/>
    <w:basedOn w:val="a"/>
    <w:rsid w:val="00350B81"/>
    <w:pPr>
      <w:spacing w:before="100" w:beforeAutospacing="1" w:after="100" w:afterAutospacing="1"/>
    </w:pPr>
  </w:style>
  <w:style w:type="paragraph" w:customStyle="1" w:styleId="font7">
    <w:name w:val="font_7"/>
    <w:basedOn w:val="a"/>
    <w:rsid w:val="00350B81"/>
    <w:pPr>
      <w:spacing w:before="100" w:beforeAutospacing="1" w:after="100" w:afterAutospacing="1"/>
    </w:pPr>
  </w:style>
  <w:style w:type="paragraph" w:customStyle="1" w:styleId="11">
    <w:name w:val="Абзац списка1"/>
    <w:basedOn w:val="a"/>
    <w:qFormat/>
    <w:rsid w:val="00992C20"/>
    <w:pPr>
      <w:spacing w:after="200" w:line="276" w:lineRule="auto"/>
      <w:ind w:left="720"/>
      <w:contextualSpacing/>
    </w:pPr>
    <w:rPr>
      <w:rFonts w:ascii="Calibri" w:hAnsi="Calibri"/>
      <w:sz w:val="22"/>
      <w:szCs w:val="22"/>
      <w:lang w:val="en-GB" w:eastAsia="en-US"/>
    </w:rPr>
  </w:style>
  <w:style w:type="character" w:styleId="af">
    <w:name w:val="annotation reference"/>
    <w:basedOn w:val="a0"/>
    <w:uiPriority w:val="99"/>
    <w:unhideWhenUsed/>
    <w:rsid w:val="00992C20"/>
    <w:rPr>
      <w:sz w:val="16"/>
      <w:szCs w:val="16"/>
    </w:rPr>
  </w:style>
  <w:style w:type="paragraph" w:styleId="af0">
    <w:name w:val="annotation text"/>
    <w:basedOn w:val="a"/>
    <w:link w:val="af1"/>
    <w:uiPriority w:val="99"/>
    <w:unhideWhenUsed/>
    <w:rsid w:val="00992C20"/>
    <w:pPr>
      <w:spacing w:after="200"/>
    </w:pPr>
    <w:rPr>
      <w:rFonts w:ascii="Calibri" w:hAnsi="Calibri"/>
      <w:sz w:val="20"/>
      <w:szCs w:val="20"/>
      <w:lang w:val="en-GB" w:eastAsia="en-US"/>
    </w:rPr>
  </w:style>
  <w:style w:type="character" w:customStyle="1" w:styleId="af1">
    <w:name w:val="Текст примечания Знак"/>
    <w:basedOn w:val="a0"/>
    <w:link w:val="af0"/>
    <w:uiPriority w:val="99"/>
    <w:rsid w:val="00992C20"/>
    <w:rPr>
      <w:rFonts w:ascii="Calibri" w:hAnsi="Calibri"/>
      <w:lang w:val="en-GB" w:eastAsia="en-US"/>
    </w:rPr>
  </w:style>
  <w:style w:type="paragraph" w:styleId="af2">
    <w:name w:val="header"/>
    <w:basedOn w:val="a"/>
    <w:link w:val="af3"/>
    <w:uiPriority w:val="99"/>
    <w:rsid w:val="00CC3CE9"/>
    <w:pPr>
      <w:tabs>
        <w:tab w:val="center" w:pos="4677"/>
        <w:tab w:val="right" w:pos="9355"/>
      </w:tabs>
      <w:spacing w:after="200" w:line="276" w:lineRule="auto"/>
    </w:pPr>
    <w:rPr>
      <w:rFonts w:ascii="Calibri" w:hAnsi="Calibri"/>
      <w:sz w:val="22"/>
      <w:szCs w:val="22"/>
      <w:lang w:val="en-GB" w:eastAsia="en-US"/>
    </w:rPr>
  </w:style>
  <w:style w:type="character" w:customStyle="1" w:styleId="af3">
    <w:name w:val="Верхний колонтитул Знак"/>
    <w:basedOn w:val="a0"/>
    <w:link w:val="af2"/>
    <w:uiPriority w:val="99"/>
    <w:rsid w:val="00CC3CE9"/>
    <w:rPr>
      <w:rFonts w:ascii="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0647">
      <w:bodyDiv w:val="1"/>
      <w:marLeft w:val="0"/>
      <w:marRight w:val="0"/>
      <w:marTop w:val="0"/>
      <w:marBottom w:val="0"/>
      <w:divBdr>
        <w:top w:val="none" w:sz="0" w:space="0" w:color="auto"/>
        <w:left w:val="none" w:sz="0" w:space="0" w:color="auto"/>
        <w:bottom w:val="none" w:sz="0" w:space="0" w:color="auto"/>
        <w:right w:val="none" w:sz="0" w:space="0" w:color="auto"/>
      </w:divBdr>
    </w:div>
    <w:div w:id="1063219822">
      <w:bodyDiv w:val="1"/>
      <w:marLeft w:val="0"/>
      <w:marRight w:val="0"/>
      <w:marTop w:val="0"/>
      <w:marBottom w:val="0"/>
      <w:divBdr>
        <w:top w:val="none" w:sz="0" w:space="0" w:color="auto"/>
        <w:left w:val="none" w:sz="0" w:space="0" w:color="auto"/>
        <w:bottom w:val="none" w:sz="0" w:space="0" w:color="auto"/>
        <w:right w:val="none" w:sz="0" w:space="0" w:color="auto"/>
      </w:divBdr>
    </w:div>
    <w:div w:id="1220479782">
      <w:bodyDiv w:val="1"/>
      <w:marLeft w:val="0"/>
      <w:marRight w:val="0"/>
      <w:marTop w:val="0"/>
      <w:marBottom w:val="0"/>
      <w:divBdr>
        <w:top w:val="none" w:sz="0" w:space="0" w:color="auto"/>
        <w:left w:val="none" w:sz="0" w:space="0" w:color="auto"/>
        <w:bottom w:val="none" w:sz="0" w:space="0" w:color="auto"/>
        <w:right w:val="none" w:sz="0" w:space="0" w:color="auto"/>
      </w:divBdr>
    </w:div>
    <w:div w:id="1345790647">
      <w:bodyDiv w:val="1"/>
      <w:marLeft w:val="0"/>
      <w:marRight w:val="0"/>
      <w:marTop w:val="0"/>
      <w:marBottom w:val="0"/>
      <w:divBdr>
        <w:top w:val="none" w:sz="0" w:space="0" w:color="auto"/>
        <w:left w:val="none" w:sz="0" w:space="0" w:color="auto"/>
        <w:bottom w:val="none" w:sz="0" w:space="0" w:color="auto"/>
        <w:right w:val="none" w:sz="0" w:space="0" w:color="auto"/>
      </w:divBdr>
    </w:div>
    <w:div w:id="1456176481">
      <w:bodyDiv w:val="1"/>
      <w:marLeft w:val="0"/>
      <w:marRight w:val="0"/>
      <w:marTop w:val="0"/>
      <w:marBottom w:val="0"/>
      <w:divBdr>
        <w:top w:val="none" w:sz="0" w:space="0" w:color="auto"/>
        <w:left w:val="none" w:sz="0" w:space="0" w:color="auto"/>
        <w:bottom w:val="none" w:sz="0" w:space="0" w:color="auto"/>
        <w:right w:val="none" w:sz="0" w:space="0" w:color="auto"/>
      </w:divBdr>
    </w:div>
    <w:div w:id="1456755105">
      <w:bodyDiv w:val="1"/>
      <w:marLeft w:val="0"/>
      <w:marRight w:val="0"/>
      <w:marTop w:val="0"/>
      <w:marBottom w:val="0"/>
      <w:divBdr>
        <w:top w:val="none" w:sz="0" w:space="0" w:color="auto"/>
        <w:left w:val="none" w:sz="0" w:space="0" w:color="auto"/>
        <w:bottom w:val="none" w:sz="0" w:space="0" w:color="auto"/>
        <w:right w:val="none" w:sz="0" w:space="0" w:color="auto"/>
      </w:divBdr>
    </w:div>
    <w:div w:id="1522821681">
      <w:bodyDiv w:val="1"/>
      <w:marLeft w:val="0"/>
      <w:marRight w:val="0"/>
      <w:marTop w:val="0"/>
      <w:marBottom w:val="0"/>
      <w:divBdr>
        <w:top w:val="none" w:sz="0" w:space="0" w:color="auto"/>
        <w:left w:val="none" w:sz="0" w:space="0" w:color="auto"/>
        <w:bottom w:val="none" w:sz="0" w:space="0" w:color="auto"/>
        <w:right w:val="none" w:sz="0" w:space="0" w:color="auto"/>
      </w:divBdr>
    </w:div>
    <w:div w:id="1714960554">
      <w:bodyDiv w:val="1"/>
      <w:marLeft w:val="0"/>
      <w:marRight w:val="0"/>
      <w:marTop w:val="0"/>
      <w:marBottom w:val="0"/>
      <w:divBdr>
        <w:top w:val="none" w:sz="0" w:space="0" w:color="auto"/>
        <w:left w:val="none" w:sz="0" w:space="0" w:color="auto"/>
        <w:bottom w:val="none" w:sz="0" w:space="0" w:color="auto"/>
        <w:right w:val="none" w:sz="0" w:space="0" w:color="auto"/>
      </w:divBdr>
      <w:divsChild>
        <w:div w:id="1242254842">
          <w:marLeft w:val="0"/>
          <w:marRight w:val="0"/>
          <w:marTop w:val="195"/>
          <w:marBottom w:val="195"/>
          <w:divBdr>
            <w:top w:val="none" w:sz="0" w:space="0" w:color="auto"/>
            <w:left w:val="none" w:sz="0" w:space="0" w:color="auto"/>
            <w:bottom w:val="none" w:sz="0" w:space="0" w:color="auto"/>
            <w:right w:val="none" w:sz="0" w:space="0" w:color="auto"/>
          </w:divBdr>
        </w:div>
        <w:div w:id="559287081">
          <w:marLeft w:val="0"/>
          <w:marRight w:val="0"/>
          <w:marTop w:val="195"/>
          <w:marBottom w:val="195"/>
          <w:divBdr>
            <w:top w:val="none" w:sz="0" w:space="0" w:color="auto"/>
            <w:left w:val="none" w:sz="0" w:space="0" w:color="auto"/>
            <w:bottom w:val="none" w:sz="0" w:space="0" w:color="auto"/>
            <w:right w:val="none" w:sz="0" w:space="0" w:color="auto"/>
          </w:divBdr>
        </w:div>
        <w:div w:id="943345941">
          <w:marLeft w:val="0"/>
          <w:marRight w:val="0"/>
          <w:marTop w:val="195"/>
          <w:marBottom w:val="195"/>
          <w:divBdr>
            <w:top w:val="none" w:sz="0" w:space="0" w:color="auto"/>
            <w:left w:val="none" w:sz="0" w:space="0" w:color="auto"/>
            <w:bottom w:val="none" w:sz="0" w:space="0" w:color="auto"/>
            <w:right w:val="none" w:sz="0" w:space="0" w:color="auto"/>
          </w:divBdr>
        </w:div>
        <w:div w:id="880246408">
          <w:marLeft w:val="0"/>
          <w:marRight w:val="0"/>
          <w:marTop w:val="195"/>
          <w:marBottom w:val="195"/>
          <w:divBdr>
            <w:top w:val="none" w:sz="0" w:space="0" w:color="auto"/>
            <w:left w:val="none" w:sz="0" w:space="0" w:color="auto"/>
            <w:bottom w:val="none" w:sz="0" w:space="0" w:color="auto"/>
            <w:right w:val="none" w:sz="0" w:space="0" w:color="auto"/>
          </w:divBdr>
        </w:div>
        <w:div w:id="1297107712">
          <w:marLeft w:val="0"/>
          <w:marRight w:val="0"/>
          <w:marTop w:val="195"/>
          <w:marBottom w:val="195"/>
          <w:divBdr>
            <w:top w:val="none" w:sz="0" w:space="0" w:color="auto"/>
            <w:left w:val="none" w:sz="0" w:space="0" w:color="auto"/>
            <w:bottom w:val="none" w:sz="0" w:space="0" w:color="auto"/>
            <w:right w:val="none" w:sz="0" w:space="0" w:color="auto"/>
          </w:divBdr>
        </w:div>
        <w:div w:id="1409420486">
          <w:marLeft w:val="0"/>
          <w:marRight w:val="0"/>
          <w:marTop w:val="195"/>
          <w:marBottom w:val="195"/>
          <w:divBdr>
            <w:top w:val="none" w:sz="0" w:space="0" w:color="auto"/>
            <w:left w:val="none" w:sz="0" w:space="0" w:color="auto"/>
            <w:bottom w:val="none" w:sz="0" w:space="0" w:color="auto"/>
            <w:right w:val="none" w:sz="0" w:space="0" w:color="auto"/>
          </w:divBdr>
        </w:div>
        <w:div w:id="180242467">
          <w:marLeft w:val="0"/>
          <w:marRight w:val="0"/>
          <w:marTop w:val="195"/>
          <w:marBottom w:val="195"/>
          <w:divBdr>
            <w:top w:val="none" w:sz="0" w:space="0" w:color="auto"/>
            <w:left w:val="none" w:sz="0" w:space="0" w:color="auto"/>
            <w:bottom w:val="none" w:sz="0" w:space="0" w:color="auto"/>
            <w:right w:val="none" w:sz="0" w:space="0" w:color="auto"/>
          </w:divBdr>
        </w:div>
        <w:div w:id="336005595">
          <w:marLeft w:val="0"/>
          <w:marRight w:val="0"/>
          <w:marTop w:val="195"/>
          <w:marBottom w:val="195"/>
          <w:divBdr>
            <w:top w:val="none" w:sz="0" w:space="0" w:color="auto"/>
            <w:left w:val="none" w:sz="0" w:space="0" w:color="auto"/>
            <w:bottom w:val="none" w:sz="0" w:space="0" w:color="auto"/>
            <w:right w:val="none" w:sz="0" w:space="0" w:color="auto"/>
          </w:divBdr>
        </w:div>
        <w:div w:id="734596209">
          <w:marLeft w:val="0"/>
          <w:marRight w:val="0"/>
          <w:marTop w:val="195"/>
          <w:marBottom w:val="195"/>
          <w:divBdr>
            <w:top w:val="none" w:sz="0" w:space="0" w:color="auto"/>
            <w:left w:val="none" w:sz="0" w:space="0" w:color="auto"/>
            <w:bottom w:val="none" w:sz="0" w:space="0" w:color="auto"/>
            <w:right w:val="none" w:sz="0" w:space="0" w:color="auto"/>
          </w:divBdr>
        </w:div>
        <w:div w:id="1156725469">
          <w:marLeft w:val="0"/>
          <w:marRight w:val="0"/>
          <w:marTop w:val="195"/>
          <w:marBottom w:val="195"/>
          <w:divBdr>
            <w:top w:val="none" w:sz="0" w:space="0" w:color="auto"/>
            <w:left w:val="none" w:sz="0" w:space="0" w:color="auto"/>
            <w:bottom w:val="none" w:sz="0" w:space="0" w:color="auto"/>
            <w:right w:val="none" w:sz="0" w:space="0" w:color="auto"/>
          </w:divBdr>
        </w:div>
        <w:div w:id="1386833698">
          <w:marLeft w:val="0"/>
          <w:marRight w:val="0"/>
          <w:marTop w:val="195"/>
          <w:marBottom w:val="195"/>
          <w:divBdr>
            <w:top w:val="none" w:sz="0" w:space="0" w:color="auto"/>
            <w:left w:val="none" w:sz="0" w:space="0" w:color="auto"/>
            <w:bottom w:val="none" w:sz="0" w:space="0" w:color="auto"/>
            <w:right w:val="none" w:sz="0" w:space="0" w:color="auto"/>
          </w:divBdr>
        </w:div>
        <w:div w:id="604046830">
          <w:marLeft w:val="0"/>
          <w:marRight w:val="0"/>
          <w:marTop w:val="195"/>
          <w:marBottom w:val="195"/>
          <w:divBdr>
            <w:top w:val="none" w:sz="0" w:space="0" w:color="auto"/>
            <w:left w:val="none" w:sz="0" w:space="0" w:color="auto"/>
            <w:bottom w:val="none" w:sz="0" w:space="0" w:color="auto"/>
            <w:right w:val="none" w:sz="0" w:space="0" w:color="auto"/>
          </w:divBdr>
        </w:div>
        <w:div w:id="363406371">
          <w:marLeft w:val="0"/>
          <w:marRight w:val="0"/>
          <w:marTop w:val="195"/>
          <w:marBottom w:val="195"/>
          <w:divBdr>
            <w:top w:val="none" w:sz="0" w:space="0" w:color="auto"/>
            <w:left w:val="none" w:sz="0" w:space="0" w:color="auto"/>
            <w:bottom w:val="none" w:sz="0" w:space="0" w:color="auto"/>
            <w:right w:val="none" w:sz="0" w:space="0" w:color="auto"/>
          </w:divBdr>
        </w:div>
        <w:div w:id="1406486427">
          <w:marLeft w:val="0"/>
          <w:marRight w:val="0"/>
          <w:marTop w:val="195"/>
          <w:marBottom w:val="195"/>
          <w:divBdr>
            <w:top w:val="none" w:sz="0" w:space="0" w:color="auto"/>
            <w:left w:val="none" w:sz="0" w:space="0" w:color="auto"/>
            <w:bottom w:val="none" w:sz="0" w:space="0" w:color="auto"/>
            <w:right w:val="none" w:sz="0" w:space="0" w:color="auto"/>
          </w:divBdr>
        </w:div>
        <w:div w:id="827986668">
          <w:marLeft w:val="0"/>
          <w:marRight w:val="0"/>
          <w:marTop w:val="195"/>
          <w:marBottom w:val="195"/>
          <w:divBdr>
            <w:top w:val="none" w:sz="0" w:space="0" w:color="auto"/>
            <w:left w:val="none" w:sz="0" w:space="0" w:color="auto"/>
            <w:bottom w:val="none" w:sz="0" w:space="0" w:color="auto"/>
            <w:right w:val="none" w:sz="0" w:space="0" w:color="auto"/>
          </w:divBdr>
        </w:div>
        <w:div w:id="1763456614">
          <w:marLeft w:val="0"/>
          <w:marRight w:val="0"/>
          <w:marTop w:val="195"/>
          <w:marBottom w:val="195"/>
          <w:divBdr>
            <w:top w:val="none" w:sz="0" w:space="0" w:color="auto"/>
            <w:left w:val="none" w:sz="0" w:space="0" w:color="auto"/>
            <w:bottom w:val="none" w:sz="0" w:space="0" w:color="auto"/>
            <w:right w:val="none" w:sz="0" w:space="0" w:color="auto"/>
          </w:divBdr>
        </w:div>
        <w:div w:id="124006142">
          <w:marLeft w:val="0"/>
          <w:marRight w:val="0"/>
          <w:marTop w:val="195"/>
          <w:marBottom w:val="195"/>
          <w:divBdr>
            <w:top w:val="none" w:sz="0" w:space="0" w:color="auto"/>
            <w:left w:val="none" w:sz="0" w:space="0" w:color="auto"/>
            <w:bottom w:val="none" w:sz="0" w:space="0" w:color="auto"/>
            <w:right w:val="none" w:sz="0" w:space="0" w:color="auto"/>
          </w:divBdr>
        </w:div>
        <w:div w:id="1728457287">
          <w:marLeft w:val="0"/>
          <w:marRight w:val="0"/>
          <w:marTop w:val="195"/>
          <w:marBottom w:val="195"/>
          <w:divBdr>
            <w:top w:val="none" w:sz="0" w:space="0" w:color="auto"/>
            <w:left w:val="none" w:sz="0" w:space="0" w:color="auto"/>
            <w:bottom w:val="none" w:sz="0" w:space="0" w:color="auto"/>
            <w:right w:val="none" w:sz="0" w:space="0" w:color="auto"/>
          </w:divBdr>
        </w:div>
        <w:div w:id="1980843024">
          <w:marLeft w:val="0"/>
          <w:marRight w:val="0"/>
          <w:marTop w:val="195"/>
          <w:marBottom w:val="195"/>
          <w:divBdr>
            <w:top w:val="none" w:sz="0" w:space="0" w:color="auto"/>
            <w:left w:val="none" w:sz="0" w:space="0" w:color="auto"/>
            <w:bottom w:val="none" w:sz="0" w:space="0" w:color="auto"/>
            <w:right w:val="none" w:sz="0" w:space="0" w:color="auto"/>
          </w:divBdr>
        </w:div>
        <w:div w:id="682169649">
          <w:marLeft w:val="0"/>
          <w:marRight w:val="0"/>
          <w:marTop w:val="195"/>
          <w:marBottom w:val="195"/>
          <w:divBdr>
            <w:top w:val="none" w:sz="0" w:space="0" w:color="auto"/>
            <w:left w:val="none" w:sz="0" w:space="0" w:color="auto"/>
            <w:bottom w:val="none" w:sz="0" w:space="0" w:color="auto"/>
            <w:right w:val="none" w:sz="0" w:space="0" w:color="auto"/>
          </w:divBdr>
        </w:div>
        <w:div w:id="165024646">
          <w:marLeft w:val="0"/>
          <w:marRight w:val="0"/>
          <w:marTop w:val="195"/>
          <w:marBottom w:val="195"/>
          <w:divBdr>
            <w:top w:val="none" w:sz="0" w:space="0" w:color="auto"/>
            <w:left w:val="none" w:sz="0" w:space="0" w:color="auto"/>
            <w:bottom w:val="none" w:sz="0" w:space="0" w:color="auto"/>
            <w:right w:val="none" w:sz="0" w:space="0" w:color="auto"/>
          </w:divBdr>
        </w:div>
        <w:div w:id="250897150">
          <w:marLeft w:val="0"/>
          <w:marRight w:val="0"/>
          <w:marTop w:val="195"/>
          <w:marBottom w:val="195"/>
          <w:divBdr>
            <w:top w:val="none" w:sz="0" w:space="0" w:color="auto"/>
            <w:left w:val="none" w:sz="0" w:space="0" w:color="auto"/>
            <w:bottom w:val="none" w:sz="0" w:space="0" w:color="auto"/>
            <w:right w:val="none" w:sz="0" w:space="0" w:color="auto"/>
          </w:divBdr>
        </w:div>
        <w:div w:id="1530680231">
          <w:marLeft w:val="0"/>
          <w:marRight w:val="0"/>
          <w:marTop w:val="195"/>
          <w:marBottom w:val="195"/>
          <w:divBdr>
            <w:top w:val="none" w:sz="0" w:space="0" w:color="auto"/>
            <w:left w:val="none" w:sz="0" w:space="0" w:color="auto"/>
            <w:bottom w:val="none" w:sz="0" w:space="0" w:color="auto"/>
            <w:right w:val="none" w:sz="0" w:space="0" w:color="auto"/>
          </w:divBdr>
        </w:div>
        <w:div w:id="1402946381">
          <w:marLeft w:val="0"/>
          <w:marRight w:val="0"/>
          <w:marTop w:val="195"/>
          <w:marBottom w:val="195"/>
          <w:divBdr>
            <w:top w:val="none" w:sz="0" w:space="0" w:color="auto"/>
            <w:left w:val="none" w:sz="0" w:space="0" w:color="auto"/>
            <w:bottom w:val="none" w:sz="0" w:space="0" w:color="auto"/>
            <w:right w:val="none" w:sz="0" w:space="0" w:color="auto"/>
          </w:divBdr>
        </w:div>
        <w:div w:id="1960607163">
          <w:marLeft w:val="0"/>
          <w:marRight w:val="0"/>
          <w:marTop w:val="195"/>
          <w:marBottom w:val="195"/>
          <w:divBdr>
            <w:top w:val="none" w:sz="0" w:space="0" w:color="auto"/>
            <w:left w:val="none" w:sz="0" w:space="0" w:color="auto"/>
            <w:bottom w:val="none" w:sz="0" w:space="0" w:color="auto"/>
            <w:right w:val="none" w:sz="0" w:space="0" w:color="auto"/>
          </w:divBdr>
        </w:div>
        <w:div w:id="267124880">
          <w:marLeft w:val="0"/>
          <w:marRight w:val="0"/>
          <w:marTop w:val="195"/>
          <w:marBottom w:val="195"/>
          <w:divBdr>
            <w:top w:val="none" w:sz="0" w:space="0" w:color="auto"/>
            <w:left w:val="none" w:sz="0" w:space="0" w:color="auto"/>
            <w:bottom w:val="none" w:sz="0" w:space="0" w:color="auto"/>
            <w:right w:val="none" w:sz="0" w:space="0" w:color="auto"/>
          </w:divBdr>
        </w:div>
        <w:div w:id="257568894">
          <w:marLeft w:val="0"/>
          <w:marRight w:val="0"/>
          <w:marTop w:val="195"/>
          <w:marBottom w:val="195"/>
          <w:divBdr>
            <w:top w:val="none" w:sz="0" w:space="0" w:color="auto"/>
            <w:left w:val="none" w:sz="0" w:space="0" w:color="auto"/>
            <w:bottom w:val="none" w:sz="0" w:space="0" w:color="auto"/>
            <w:right w:val="none" w:sz="0" w:space="0" w:color="auto"/>
          </w:divBdr>
        </w:div>
        <w:div w:id="1549802984">
          <w:marLeft w:val="0"/>
          <w:marRight w:val="0"/>
          <w:marTop w:val="195"/>
          <w:marBottom w:val="195"/>
          <w:divBdr>
            <w:top w:val="none" w:sz="0" w:space="0" w:color="auto"/>
            <w:left w:val="none" w:sz="0" w:space="0" w:color="auto"/>
            <w:bottom w:val="none" w:sz="0" w:space="0" w:color="auto"/>
            <w:right w:val="none" w:sz="0" w:space="0" w:color="auto"/>
          </w:divBdr>
        </w:div>
        <w:div w:id="1510950390">
          <w:marLeft w:val="0"/>
          <w:marRight w:val="0"/>
          <w:marTop w:val="195"/>
          <w:marBottom w:val="195"/>
          <w:divBdr>
            <w:top w:val="none" w:sz="0" w:space="0" w:color="auto"/>
            <w:left w:val="none" w:sz="0" w:space="0" w:color="auto"/>
            <w:bottom w:val="none" w:sz="0" w:space="0" w:color="auto"/>
            <w:right w:val="none" w:sz="0" w:space="0" w:color="auto"/>
          </w:divBdr>
        </w:div>
        <w:div w:id="2105613399">
          <w:marLeft w:val="0"/>
          <w:marRight w:val="0"/>
          <w:marTop w:val="195"/>
          <w:marBottom w:val="195"/>
          <w:divBdr>
            <w:top w:val="none" w:sz="0" w:space="0" w:color="auto"/>
            <w:left w:val="none" w:sz="0" w:space="0" w:color="auto"/>
            <w:bottom w:val="none" w:sz="0" w:space="0" w:color="auto"/>
            <w:right w:val="none" w:sz="0" w:space="0" w:color="auto"/>
          </w:divBdr>
        </w:div>
        <w:div w:id="1025015019">
          <w:marLeft w:val="0"/>
          <w:marRight w:val="0"/>
          <w:marTop w:val="195"/>
          <w:marBottom w:val="195"/>
          <w:divBdr>
            <w:top w:val="none" w:sz="0" w:space="0" w:color="auto"/>
            <w:left w:val="none" w:sz="0" w:space="0" w:color="auto"/>
            <w:bottom w:val="none" w:sz="0" w:space="0" w:color="auto"/>
            <w:right w:val="none" w:sz="0" w:space="0" w:color="auto"/>
          </w:divBdr>
        </w:div>
        <w:div w:id="1713457422">
          <w:marLeft w:val="0"/>
          <w:marRight w:val="0"/>
          <w:marTop w:val="195"/>
          <w:marBottom w:val="195"/>
          <w:divBdr>
            <w:top w:val="none" w:sz="0" w:space="0" w:color="auto"/>
            <w:left w:val="none" w:sz="0" w:space="0" w:color="auto"/>
            <w:bottom w:val="none" w:sz="0" w:space="0" w:color="auto"/>
            <w:right w:val="none" w:sz="0" w:space="0" w:color="auto"/>
          </w:divBdr>
        </w:div>
        <w:div w:id="1057776198">
          <w:marLeft w:val="0"/>
          <w:marRight w:val="0"/>
          <w:marTop w:val="195"/>
          <w:marBottom w:val="195"/>
          <w:divBdr>
            <w:top w:val="none" w:sz="0" w:space="0" w:color="auto"/>
            <w:left w:val="none" w:sz="0" w:space="0" w:color="auto"/>
            <w:bottom w:val="none" w:sz="0" w:space="0" w:color="auto"/>
            <w:right w:val="none" w:sz="0" w:space="0" w:color="auto"/>
          </w:divBdr>
        </w:div>
        <w:div w:id="997004192">
          <w:marLeft w:val="0"/>
          <w:marRight w:val="0"/>
          <w:marTop w:val="195"/>
          <w:marBottom w:val="195"/>
          <w:divBdr>
            <w:top w:val="none" w:sz="0" w:space="0" w:color="auto"/>
            <w:left w:val="none" w:sz="0" w:space="0" w:color="auto"/>
            <w:bottom w:val="none" w:sz="0" w:space="0" w:color="auto"/>
            <w:right w:val="none" w:sz="0" w:space="0" w:color="auto"/>
          </w:divBdr>
        </w:div>
        <w:div w:id="1838839055">
          <w:marLeft w:val="0"/>
          <w:marRight w:val="0"/>
          <w:marTop w:val="195"/>
          <w:marBottom w:val="195"/>
          <w:divBdr>
            <w:top w:val="none" w:sz="0" w:space="0" w:color="auto"/>
            <w:left w:val="none" w:sz="0" w:space="0" w:color="auto"/>
            <w:bottom w:val="none" w:sz="0" w:space="0" w:color="auto"/>
            <w:right w:val="none" w:sz="0" w:space="0" w:color="auto"/>
          </w:divBdr>
        </w:div>
        <w:div w:id="2113551675">
          <w:marLeft w:val="0"/>
          <w:marRight w:val="0"/>
          <w:marTop w:val="195"/>
          <w:marBottom w:val="195"/>
          <w:divBdr>
            <w:top w:val="none" w:sz="0" w:space="0" w:color="auto"/>
            <w:left w:val="none" w:sz="0" w:space="0" w:color="auto"/>
            <w:bottom w:val="none" w:sz="0" w:space="0" w:color="auto"/>
            <w:right w:val="none" w:sz="0" w:space="0" w:color="auto"/>
          </w:divBdr>
        </w:div>
        <w:div w:id="617415614">
          <w:marLeft w:val="0"/>
          <w:marRight w:val="0"/>
          <w:marTop w:val="195"/>
          <w:marBottom w:val="195"/>
          <w:divBdr>
            <w:top w:val="none" w:sz="0" w:space="0" w:color="auto"/>
            <w:left w:val="none" w:sz="0" w:space="0" w:color="auto"/>
            <w:bottom w:val="none" w:sz="0" w:space="0" w:color="auto"/>
            <w:right w:val="none" w:sz="0" w:space="0" w:color="auto"/>
          </w:divBdr>
        </w:div>
        <w:div w:id="139927122">
          <w:marLeft w:val="0"/>
          <w:marRight w:val="0"/>
          <w:marTop w:val="195"/>
          <w:marBottom w:val="195"/>
          <w:divBdr>
            <w:top w:val="none" w:sz="0" w:space="0" w:color="auto"/>
            <w:left w:val="none" w:sz="0" w:space="0" w:color="auto"/>
            <w:bottom w:val="none" w:sz="0" w:space="0" w:color="auto"/>
            <w:right w:val="none" w:sz="0" w:space="0" w:color="auto"/>
          </w:divBdr>
        </w:div>
        <w:div w:id="849150184">
          <w:marLeft w:val="0"/>
          <w:marRight w:val="0"/>
          <w:marTop w:val="195"/>
          <w:marBottom w:val="195"/>
          <w:divBdr>
            <w:top w:val="none" w:sz="0" w:space="0" w:color="auto"/>
            <w:left w:val="none" w:sz="0" w:space="0" w:color="auto"/>
            <w:bottom w:val="none" w:sz="0" w:space="0" w:color="auto"/>
            <w:right w:val="none" w:sz="0" w:space="0" w:color="auto"/>
          </w:divBdr>
        </w:div>
        <w:div w:id="1348017736">
          <w:marLeft w:val="0"/>
          <w:marRight w:val="0"/>
          <w:marTop w:val="195"/>
          <w:marBottom w:val="195"/>
          <w:divBdr>
            <w:top w:val="none" w:sz="0" w:space="0" w:color="auto"/>
            <w:left w:val="none" w:sz="0" w:space="0" w:color="auto"/>
            <w:bottom w:val="none" w:sz="0" w:space="0" w:color="auto"/>
            <w:right w:val="none" w:sz="0" w:space="0" w:color="auto"/>
          </w:divBdr>
        </w:div>
        <w:div w:id="1088429978">
          <w:marLeft w:val="0"/>
          <w:marRight w:val="0"/>
          <w:marTop w:val="195"/>
          <w:marBottom w:val="195"/>
          <w:divBdr>
            <w:top w:val="none" w:sz="0" w:space="0" w:color="auto"/>
            <w:left w:val="none" w:sz="0" w:space="0" w:color="auto"/>
            <w:bottom w:val="none" w:sz="0" w:space="0" w:color="auto"/>
            <w:right w:val="none" w:sz="0" w:space="0" w:color="auto"/>
          </w:divBdr>
        </w:div>
      </w:divsChild>
    </w:div>
    <w:div w:id="2000843052">
      <w:bodyDiv w:val="1"/>
      <w:marLeft w:val="0"/>
      <w:marRight w:val="0"/>
      <w:marTop w:val="0"/>
      <w:marBottom w:val="0"/>
      <w:divBdr>
        <w:top w:val="none" w:sz="0" w:space="0" w:color="auto"/>
        <w:left w:val="none" w:sz="0" w:space="0" w:color="auto"/>
        <w:bottom w:val="none" w:sz="0" w:space="0" w:color="auto"/>
        <w:right w:val="none" w:sz="0" w:space="0" w:color="auto"/>
      </w:divBdr>
    </w:div>
    <w:div w:id="2021471855">
      <w:bodyDiv w:val="1"/>
      <w:marLeft w:val="0"/>
      <w:marRight w:val="0"/>
      <w:marTop w:val="0"/>
      <w:marBottom w:val="0"/>
      <w:divBdr>
        <w:top w:val="none" w:sz="0" w:space="0" w:color="auto"/>
        <w:left w:val="none" w:sz="0" w:space="0" w:color="auto"/>
        <w:bottom w:val="none" w:sz="0" w:space="0" w:color="auto"/>
        <w:right w:val="none" w:sz="0" w:space="0" w:color="auto"/>
      </w:divBdr>
    </w:div>
    <w:div w:id="203826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xelos.com/sto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25</Pages>
  <Words>5814</Words>
  <Characters>33144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V.M.Dubovoy</cp:lastModifiedBy>
  <cp:revision>9</cp:revision>
  <cp:lastPrinted>2019-02-25T19:14:00Z</cp:lastPrinted>
  <dcterms:created xsi:type="dcterms:W3CDTF">2019-02-25T18:41:00Z</dcterms:created>
  <dcterms:modified xsi:type="dcterms:W3CDTF">2019-02-27T11:27:00Z</dcterms:modified>
</cp:coreProperties>
</file>