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4E" w:rsidRPr="00CC3CE9" w:rsidRDefault="0060594E" w:rsidP="0060594E">
      <w:pPr>
        <w:pStyle w:val="a6"/>
        <w:tabs>
          <w:tab w:val="left" w:pos="5954"/>
          <w:tab w:val="left" w:pos="6096"/>
        </w:tabs>
        <w:spacing w:after="0" w:line="240" w:lineRule="auto"/>
        <w:ind w:left="709" w:right="2835"/>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0E4BF5" w:rsidRDefault="0060594E" w:rsidP="0060594E">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60594E" w:rsidRPr="00CC3CE9" w:rsidRDefault="0060594E" w:rsidP="0060594E">
      <w:pPr>
        <w:jc w:val="right"/>
        <w:rPr>
          <w:rFonts w:asciiTheme="minorHAnsi" w:hAnsiTheme="minorHAnsi" w:cs="Arial"/>
          <w:b/>
          <w:color w:val="1F497D"/>
          <w:sz w:val="32"/>
          <w:lang w:val="en-US"/>
        </w:rPr>
      </w:pPr>
    </w:p>
    <w:p w:rsidR="0060594E" w:rsidRDefault="0060594E" w:rsidP="0060594E">
      <w:pPr>
        <w:jc w:val="center"/>
        <w:rPr>
          <w:rFonts w:asciiTheme="minorHAnsi" w:hAnsiTheme="minorHAnsi" w:cs="Arial"/>
          <w:b/>
          <w:color w:val="1F497D"/>
          <w:sz w:val="32"/>
          <w:lang w:val="en-US"/>
        </w:rPr>
      </w:pPr>
    </w:p>
    <w:p w:rsidR="0060594E" w:rsidRPr="000E4BF5" w:rsidRDefault="0060594E" w:rsidP="0060594E">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60594E" w:rsidRPr="000E4BF5" w:rsidRDefault="0060594E" w:rsidP="0060594E">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60594E" w:rsidRPr="000E4BF5" w:rsidRDefault="0060594E" w:rsidP="0060594E">
      <w:pPr>
        <w:jc w:val="center"/>
        <w:rPr>
          <w:color w:val="17365D" w:themeColor="text2" w:themeShade="BF"/>
          <w:sz w:val="28"/>
          <w:szCs w:val="28"/>
          <w:lang w:val="en-US"/>
        </w:rPr>
      </w:pPr>
    </w:p>
    <w:p w:rsidR="0060594E" w:rsidRPr="00EC1245" w:rsidRDefault="0060594E" w:rsidP="0060594E">
      <w:pPr>
        <w:pStyle w:val="8"/>
        <w:ind w:firstLine="567"/>
        <w:rPr>
          <w:sz w:val="28"/>
          <w:szCs w:val="28"/>
          <w:lang w:val="en-US"/>
        </w:rPr>
      </w:pPr>
      <w:r w:rsidRPr="00EC1245">
        <w:rPr>
          <w:sz w:val="28"/>
          <w:szCs w:val="28"/>
          <w:lang w:val="en-US"/>
        </w:rPr>
        <w:t xml:space="preserve">Laboratory work # </w:t>
      </w:r>
      <w:r w:rsidR="002043A3">
        <w:rPr>
          <w:sz w:val="28"/>
          <w:szCs w:val="28"/>
          <w:lang w:val="en-US"/>
        </w:rPr>
        <w:t>4</w:t>
      </w:r>
    </w:p>
    <w:p w:rsidR="0060594E" w:rsidRPr="00EC1245" w:rsidRDefault="0060594E" w:rsidP="0060594E">
      <w:pPr>
        <w:pStyle w:val="8"/>
        <w:ind w:firstLine="567"/>
        <w:rPr>
          <w:sz w:val="28"/>
          <w:szCs w:val="28"/>
          <w:lang w:val="en-US"/>
        </w:rPr>
      </w:pPr>
    </w:p>
    <w:p w:rsidR="0060594E" w:rsidRPr="00EC1245" w:rsidRDefault="0060594E" w:rsidP="0060594E">
      <w:pPr>
        <w:pStyle w:val="8"/>
        <w:ind w:firstLine="567"/>
        <w:rPr>
          <w:sz w:val="28"/>
          <w:szCs w:val="28"/>
          <w:lang w:val="en-US"/>
        </w:rPr>
      </w:pPr>
      <w:r>
        <w:rPr>
          <w:sz w:val="28"/>
          <w:szCs w:val="28"/>
          <w:lang w:val="en-US"/>
        </w:rPr>
        <w:t>Topic</w:t>
      </w:r>
      <w:r w:rsidRPr="00EC1245">
        <w:rPr>
          <w:sz w:val="28"/>
          <w:szCs w:val="28"/>
          <w:lang w:val="en-US"/>
        </w:rPr>
        <w:t xml:space="preserve">: </w:t>
      </w:r>
      <w:r w:rsidR="002043A3" w:rsidRPr="00EC1245">
        <w:rPr>
          <w:sz w:val="28"/>
          <w:szCs w:val="28"/>
          <w:lang w:val="en-US"/>
        </w:rPr>
        <w:t>Risk analysis of IT infrastructure of the company</w:t>
      </w:r>
    </w:p>
    <w:p w:rsidR="0060594E" w:rsidRDefault="0060594E" w:rsidP="0060594E">
      <w:pPr>
        <w:jc w:val="center"/>
        <w:rPr>
          <w:b/>
          <w:color w:val="17365D" w:themeColor="text2" w:themeShade="BF"/>
          <w:sz w:val="36"/>
          <w:szCs w:val="36"/>
          <w:lang w:val="en-US" w:eastAsia="en-US"/>
        </w:rPr>
      </w:pPr>
    </w:p>
    <w:p w:rsidR="0060594E" w:rsidRPr="000E4BF5" w:rsidRDefault="0060594E" w:rsidP="0060594E">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60594E" w:rsidRPr="00490FE3" w:rsidRDefault="0060594E" w:rsidP="0060594E">
      <w:pPr>
        <w:jc w:val="center"/>
        <w:rPr>
          <w:rFonts w:asciiTheme="minorHAnsi" w:hAnsiTheme="minorHAnsi" w:cs="Arial"/>
          <w:color w:val="17365D" w:themeColor="text2" w:themeShade="BF"/>
          <w:sz w:val="28"/>
          <w:szCs w:val="28"/>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7C1D6336" wp14:editId="0E740E13">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6">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sectPr w:rsidR="0060594E" w:rsidSect="000E4BF5">
          <w:pgSz w:w="11906" w:h="16838"/>
          <w:pgMar w:top="1134" w:right="1134" w:bottom="1134" w:left="1134" w:header="709" w:footer="709" w:gutter="0"/>
          <w:cols w:space="708"/>
          <w:docGrid w:linePitch="360"/>
        </w:sectPr>
      </w:pPr>
    </w:p>
    <w:p w:rsidR="002043A3" w:rsidRPr="00207DFC" w:rsidRDefault="002043A3" w:rsidP="002043A3">
      <w:pPr>
        <w:spacing w:after="120"/>
        <w:ind w:firstLine="567"/>
        <w:jc w:val="both"/>
        <w:rPr>
          <w:sz w:val="28"/>
          <w:szCs w:val="28"/>
          <w:lang w:val="en-US"/>
        </w:rPr>
      </w:pPr>
      <w:r w:rsidRPr="00207DFC">
        <w:rPr>
          <w:b/>
          <w:sz w:val="28"/>
          <w:szCs w:val="28"/>
          <w:lang w:val="en-US"/>
        </w:rPr>
        <w:lastRenderedPageBreak/>
        <w:t>Theoretical information</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With the growing dependence on the implementation of IT solutions, the company's dependence on the risks associated with the use of IT increases. IT risk management becomes an integral part of global business risk management processes, and IT risk assessment and management require an analysis of IT-specific factors, including those related to information security (IT) of implemented solutions.</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External and internal fraud.</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xml:space="preserve">• </w:t>
      </w:r>
      <w:proofErr w:type="gramStart"/>
      <w:r w:rsidRPr="00207DFC">
        <w:rPr>
          <w:sz w:val="28"/>
          <w:szCs w:val="28"/>
          <w:lang w:val="en-US"/>
        </w:rPr>
        <w:t>unauthorized</w:t>
      </w:r>
      <w:proofErr w:type="gramEnd"/>
      <w:r w:rsidRPr="00207DFC">
        <w:rPr>
          <w:sz w:val="28"/>
          <w:szCs w:val="28"/>
          <w:lang w:val="en-US"/>
        </w:rPr>
        <w:t xml:space="preserve"> use of company resources.</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Violation of the confidentiality, integrity and authenticity of information.</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Loss of resource availability.</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Human factor and staff mistakes.</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Failure of information systems, unplanned simple systems.</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Non-compliance with regulatory and regulatory requirements, etc.</w:t>
      </w:r>
    </w:p>
    <w:p w:rsidR="002043A3" w:rsidRPr="00207DFC"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Identifying and reducing the risks of IT solutions is an integral part of the company's information security service, which is increasingly complicated by the growing number of IT infrastructure components and systems interactions.</w:t>
      </w:r>
    </w:p>
    <w:p w:rsidR="002043A3" w:rsidRPr="00207DFC" w:rsidRDefault="002043A3" w:rsidP="002043A3">
      <w:pPr>
        <w:pStyle w:val="a4"/>
        <w:shd w:val="clear" w:color="auto" w:fill="FFFFFF"/>
        <w:spacing w:before="0" w:beforeAutospacing="0" w:after="120" w:afterAutospacing="0"/>
        <w:ind w:firstLine="567"/>
        <w:textAlignment w:val="top"/>
        <w:rPr>
          <w:sz w:val="28"/>
          <w:szCs w:val="28"/>
          <w:lang w:val="en-US"/>
        </w:rPr>
      </w:pPr>
    </w:p>
    <w:p w:rsidR="002043A3" w:rsidRPr="008A5D2A" w:rsidRDefault="002043A3" w:rsidP="002043A3">
      <w:pPr>
        <w:pStyle w:val="a4"/>
        <w:shd w:val="clear" w:color="auto" w:fill="FFFFFF"/>
        <w:spacing w:before="0" w:beforeAutospacing="0" w:after="120" w:afterAutospacing="0"/>
        <w:ind w:firstLine="567"/>
        <w:textAlignment w:val="top"/>
        <w:rPr>
          <w:b/>
          <w:sz w:val="28"/>
          <w:szCs w:val="28"/>
          <w:lang w:val="en-US"/>
        </w:rPr>
      </w:pPr>
      <w:r w:rsidRPr="008A5D2A">
        <w:rPr>
          <w:b/>
          <w:sz w:val="28"/>
          <w:szCs w:val="28"/>
          <w:lang w:val="en-US"/>
        </w:rPr>
        <w:t>Classification of IT Risks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31"/>
        <w:gridCol w:w="3633"/>
        <w:gridCol w:w="3948"/>
      </w:tblGrid>
      <w:tr w:rsidR="002043A3" w:rsidRPr="008A5D2A" w:rsidTr="00FF6FAE">
        <w:trPr>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keepNext/>
              <w:spacing w:before="0" w:beforeAutospacing="0" w:after="0" w:afterAutospacing="0"/>
              <w:ind w:firstLine="113"/>
              <w:contextualSpacing/>
              <w:jc w:val="center"/>
              <w:textAlignment w:val="top"/>
              <w:rPr>
                <w:lang w:val="en-US"/>
              </w:rPr>
            </w:pPr>
            <w:r w:rsidRPr="008A5D2A">
              <w:rPr>
                <w:rStyle w:val="aa"/>
                <w:lang w:val="en-US"/>
              </w:rPr>
              <w:t>Category</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keepNext/>
              <w:spacing w:before="0" w:beforeAutospacing="0" w:after="0" w:afterAutospacing="0"/>
              <w:ind w:firstLine="113"/>
              <w:contextualSpacing/>
              <w:jc w:val="center"/>
              <w:textAlignment w:val="top"/>
              <w:rPr>
                <w:lang w:val="en-US"/>
              </w:rPr>
            </w:pPr>
            <w:r w:rsidRPr="008A5D2A">
              <w:rPr>
                <w:rStyle w:val="aa"/>
                <w:lang w:val="en-US"/>
              </w:rPr>
              <w:t>Value</w:t>
            </w:r>
          </w:p>
        </w:tc>
        <w:tc>
          <w:tcPr>
            <w:tcW w:w="3948" w:type="dxa"/>
            <w:shd w:val="clear" w:color="auto" w:fill="FFFFFF"/>
            <w:tcMar>
              <w:top w:w="150" w:type="dxa"/>
              <w:left w:w="75" w:type="dxa"/>
              <w:bottom w:w="150" w:type="dxa"/>
              <w:right w:w="75" w:type="dxa"/>
            </w:tcMar>
            <w:vAlign w:val="center"/>
            <w:hideMark/>
          </w:tcPr>
          <w:p w:rsidR="002043A3" w:rsidRPr="008A5D2A" w:rsidRDefault="002043A3" w:rsidP="00FF6FAE">
            <w:pPr>
              <w:pStyle w:val="a4"/>
              <w:keepNext/>
              <w:spacing w:before="0" w:beforeAutospacing="0" w:after="0" w:afterAutospacing="0"/>
              <w:ind w:firstLine="113"/>
              <w:contextualSpacing/>
              <w:jc w:val="center"/>
              <w:textAlignment w:val="top"/>
              <w:rPr>
                <w:lang w:val="en-US"/>
              </w:rPr>
            </w:pPr>
            <w:r w:rsidRPr="008A5D2A">
              <w:rPr>
                <w:rStyle w:val="aa"/>
                <w:lang w:val="en-US"/>
              </w:rPr>
              <w:t>Example</w:t>
            </w:r>
          </w:p>
        </w:tc>
      </w:tr>
      <w:tr w:rsidR="002043A3" w:rsidRPr="005656C8" w:rsidTr="00FF6FAE">
        <w:trPr>
          <w:trHeight w:val="20"/>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Technology</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Inactive, unreliable, or non-compliant with business, hardware or software needs</w:t>
            </w:r>
          </w:p>
        </w:tc>
        <w:tc>
          <w:tcPr>
            <w:tcW w:w="3948" w:type="dxa"/>
            <w:shd w:val="clear" w:color="auto" w:fill="FFFFFF"/>
            <w:tcMar>
              <w:top w:w="150" w:type="dxa"/>
              <w:left w:w="75" w:type="dxa"/>
              <w:bottom w:w="150" w:type="dxa"/>
              <w:right w:w="75" w:type="dxa"/>
            </w:tcMar>
            <w:vAlign w:val="center"/>
            <w:hideMark/>
          </w:tcPr>
          <w:p w:rsidR="002043A3" w:rsidRPr="008A5D2A" w:rsidRDefault="002043A3" w:rsidP="00FF6FAE">
            <w:pPr>
              <w:pStyle w:val="a4"/>
              <w:ind w:firstLine="113"/>
              <w:contextualSpacing/>
              <w:textAlignment w:val="top"/>
              <w:rPr>
                <w:lang w:val="en-US"/>
              </w:rPr>
            </w:pPr>
            <w:r w:rsidRPr="008A5D2A">
              <w:rPr>
                <w:lang w:val="en-US"/>
              </w:rPr>
              <w:t>Router refusal</w:t>
            </w:r>
          </w:p>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Denial of database server</w:t>
            </w:r>
          </w:p>
        </w:tc>
      </w:tr>
      <w:tr w:rsidR="002043A3" w:rsidRPr="008A5D2A" w:rsidTr="00FF6FAE">
        <w:trPr>
          <w:trHeight w:val="20"/>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Security</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contextualSpacing/>
              <w:textAlignment w:val="top"/>
              <w:rPr>
                <w:lang w:val="en-US"/>
              </w:rPr>
            </w:pPr>
            <w:r w:rsidRPr="008A5D2A">
              <w:rPr>
                <w:lang w:val="en-US"/>
              </w:rPr>
              <w:t>Loss, damage or theft of equipment or data, unauthorized access or use of data</w:t>
            </w:r>
          </w:p>
        </w:tc>
        <w:tc>
          <w:tcPr>
            <w:tcW w:w="3948" w:type="dxa"/>
            <w:shd w:val="clear" w:color="auto" w:fill="FFFFFF"/>
            <w:tcMar>
              <w:top w:w="150" w:type="dxa"/>
              <w:left w:w="75" w:type="dxa"/>
              <w:bottom w:w="150" w:type="dxa"/>
              <w:right w:w="75" w:type="dxa"/>
            </w:tcMar>
            <w:vAlign w:val="center"/>
            <w:hideMark/>
          </w:tcPr>
          <w:p w:rsidR="002043A3" w:rsidRPr="008A5D2A" w:rsidRDefault="002043A3" w:rsidP="00FF6FAE">
            <w:pPr>
              <w:pStyle w:val="a4"/>
              <w:ind w:firstLine="113"/>
              <w:contextualSpacing/>
              <w:textAlignment w:val="top"/>
              <w:rPr>
                <w:lang w:val="en-US"/>
              </w:rPr>
            </w:pPr>
            <w:r w:rsidRPr="008A5D2A">
              <w:rPr>
                <w:lang w:val="en-US"/>
              </w:rPr>
              <w:t>Unauthorized access to the network through a web server</w:t>
            </w:r>
          </w:p>
          <w:p w:rsidR="002043A3" w:rsidRPr="008A5D2A" w:rsidRDefault="002043A3" w:rsidP="00FF6FAE">
            <w:pPr>
              <w:pStyle w:val="a4"/>
              <w:ind w:firstLine="113"/>
              <w:contextualSpacing/>
              <w:textAlignment w:val="top"/>
              <w:rPr>
                <w:lang w:val="en-US"/>
              </w:rPr>
            </w:pPr>
            <w:r w:rsidRPr="008A5D2A">
              <w:rPr>
                <w:lang w:val="en-US"/>
              </w:rPr>
              <w:t>Data leak on CDs, flash cards, etc.</w:t>
            </w:r>
          </w:p>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Hacking passwords</w:t>
            </w:r>
          </w:p>
        </w:tc>
      </w:tr>
      <w:tr w:rsidR="002043A3" w:rsidRPr="005656C8" w:rsidTr="00FF6FAE">
        <w:trPr>
          <w:trHeight w:val="20"/>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Politics and law</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Lack of procedures and policies that result in misuse, inability to rehabilitate, non-compliance with legislation</w:t>
            </w:r>
          </w:p>
        </w:tc>
        <w:tc>
          <w:tcPr>
            <w:tcW w:w="3948" w:type="dxa"/>
            <w:shd w:val="clear" w:color="auto" w:fill="FFFFFF"/>
            <w:tcMar>
              <w:top w:w="150" w:type="dxa"/>
              <w:left w:w="75" w:type="dxa"/>
              <w:bottom w:w="150" w:type="dxa"/>
              <w:right w:w="75" w:type="dxa"/>
            </w:tcMar>
            <w:vAlign w:val="center"/>
            <w:hideMark/>
          </w:tcPr>
          <w:p w:rsidR="002043A3" w:rsidRPr="008A5D2A" w:rsidRDefault="002043A3" w:rsidP="00FF6FAE">
            <w:pPr>
              <w:pStyle w:val="a4"/>
              <w:ind w:firstLine="113"/>
              <w:contextualSpacing/>
              <w:textAlignment w:val="top"/>
              <w:rPr>
                <w:lang w:val="en-US"/>
              </w:rPr>
            </w:pPr>
            <w:r w:rsidRPr="008A5D2A">
              <w:rPr>
                <w:lang w:val="en-US"/>
              </w:rPr>
              <w:t>Emergency recovery procedure is not documented and not tested</w:t>
            </w:r>
          </w:p>
          <w:p w:rsidR="002043A3" w:rsidRPr="008A5D2A" w:rsidRDefault="002043A3" w:rsidP="00FF6FAE">
            <w:pPr>
              <w:pStyle w:val="a4"/>
              <w:ind w:firstLine="113"/>
              <w:contextualSpacing/>
              <w:textAlignment w:val="top"/>
              <w:rPr>
                <w:lang w:val="en-US"/>
              </w:rPr>
            </w:pPr>
            <w:r w:rsidRPr="008A5D2A">
              <w:rPr>
                <w:lang w:val="en-US"/>
              </w:rPr>
              <w:t>Damage to health due to non-compliance with safety</w:t>
            </w:r>
          </w:p>
          <w:p w:rsidR="002043A3" w:rsidRPr="008A5D2A" w:rsidRDefault="002043A3" w:rsidP="00FF6FAE">
            <w:pPr>
              <w:pStyle w:val="a4"/>
              <w:ind w:firstLine="113"/>
              <w:contextualSpacing/>
              <w:textAlignment w:val="top"/>
              <w:rPr>
                <w:lang w:val="en-US"/>
              </w:rPr>
            </w:pPr>
            <w:r w:rsidRPr="008A5D2A">
              <w:rPr>
                <w:lang w:val="en-US"/>
              </w:rPr>
              <w:t>Use of non-licensed software</w:t>
            </w:r>
          </w:p>
          <w:p w:rsidR="002043A3" w:rsidRPr="008A5D2A" w:rsidRDefault="002043A3" w:rsidP="00FF6FAE">
            <w:pPr>
              <w:pStyle w:val="a4"/>
              <w:ind w:firstLine="113"/>
              <w:contextualSpacing/>
              <w:textAlignment w:val="top"/>
              <w:rPr>
                <w:lang w:val="en-US"/>
              </w:rPr>
            </w:pPr>
            <w:r w:rsidRPr="008A5D2A">
              <w:rPr>
                <w:lang w:val="en-US"/>
              </w:rPr>
              <w:t>Installing unnecessary or inappropriate software</w:t>
            </w:r>
          </w:p>
          <w:p w:rsidR="002043A3" w:rsidRPr="008A5D2A" w:rsidRDefault="002043A3" w:rsidP="00FF6FAE">
            <w:pPr>
              <w:pStyle w:val="a4"/>
              <w:spacing w:before="0" w:beforeAutospacing="0" w:after="0" w:afterAutospacing="0"/>
              <w:ind w:firstLine="113"/>
              <w:contextualSpacing/>
              <w:textAlignment w:val="top"/>
              <w:rPr>
                <w:lang w:val="en-US"/>
              </w:rPr>
            </w:pPr>
            <w:r w:rsidRPr="008A5D2A">
              <w:rPr>
                <w:lang w:val="en-US"/>
              </w:rPr>
              <w:t>Failure to receive important letters</w:t>
            </w:r>
          </w:p>
        </w:tc>
      </w:tr>
      <w:tr w:rsidR="002043A3" w:rsidRPr="005656C8" w:rsidTr="00FF6FAE">
        <w:trPr>
          <w:trHeight w:val="20"/>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Pr>
                <w:lang w:val="en-US"/>
              </w:rPr>
              <w:t>Staff</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CC67A9">
              <w:rPr>
                <w:lang w:val="en-US"/>
              </w:rPr>
              <w:t xml:space="preserve">Human mistakes, dismissal of key </w:t>
            </w:r>
            <w:r w:rsidRPr="00CC67A9">
              <w:rPr>
                <w:lang w:val="en-US"/>
              </w:rPr>
              <w:lastRenderedPageBreak/>
              <w:t>employees</w:t>
            </w:r>
          </w:p>
        </w:tc>
        <w:tc>
          <w:tcPr>
            <w:tcW w:w="3948" w:type="dxa"/>
            <w:shd w:val="clear" w:color="auto" w:fill="FFFFFF"/>
            <w:tcMar>
              <w:top w:w="150" w:type="dxa"/>
              <w:left w:w="75" w:type="dxa"/>
              <w:bottom w:w="150" w:type="dxa"/>
              <w:right w:w="75" w:type="dxa"/>
            </w:tcMar>
            <w:vAlign w:val="center"/>
            <w:hideMark/>
          </w:tcPr>
          <w:p w:rsidR="002043A3" w:rsidRPr="00CC67A9" w:rsidRDefault="002043A3" w:rsidP="00FF6FAE">
            <w:pPr>
              <w:pStyle w:val="a4"/>
              <w:ind w:firstLine="113"/>
              <w:contextualSpacing/>
              <w:textAlignment w:val="top"/>
              <w:rPr>
                <w:lang w:val="en-US"/>
              </w:rPr>
            </w:pPr>
            <w:r w:rsidRPr="00CC67A9">
              <w:rPr>
                <w:lang w:val="en-US"/>
              </w:rPr>
              <w:lastRenderedPageBreak/>
              <w:t>Errors updating SQL Server database</w:t>
            </w:r>
          </w:p>
          <w:p w:rsidR="002043A3" w:rsidRPr="008A5D2A" w:rsidRDefault="002043A3" w:rsidP="00FF6FAE">
            <w:pPr>
              <w:pStyle w:val="a4"/>
              <w:spacing w:before="0" w:beforeAutospacing="0" w:after="0" w:afterAutospacing="0"/>
              <w:ind w:firstLine="113"/>
              <w:contextualSpacing/>
              <w:textAlignment w:val="top"/>
              <w:rPr>
                <w:lang w:val="en-US"/>
              </w:rPr>
            </w:pPr>
            <w:r w:rsidRPr="00CC67A9">
              <w:rPr>
                <w:lang w:val="en-US"/>
              </w:rPr>
              <w:lastRenderedPageBreak/>
              <w:t>Lack of necessary skills and abilities</w:t>
            </w:r>
          </w:p>
        </w:tc>
      </w:tr>
      <w:tr w:rsidR="002043A3" w:rsidRPr="005656C8" w:rsidTr="00FF6FAE">
        <w:trPr>
          <w:trHeight w:val="20"/>
          <w:jc w:val="center"/>
        </w:trPr>
        <w:tc>
          <w:tcPr>
            <w:tcW w:w="203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CC67A9">
              <w:rPr>
                <w:lang w:val="en-US"/>
              </w:rPr>
              <w:lastRenderedPageBreak/>
              <w:t>Infrastructure</w:t>
            </w:r>
          </w:p>
        </w:tc>
        <w:tc>
          <w:tcPr>
            <w:tcW w:w="363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13"/>
              <w:contextualSpacing/>
              <w:textAlignment w:val="top"/>
              <w:rPr>
                <w:lang w:val="en-US"/>
              </w:rPr>
            </w:pPr>
            <w:r w:rsidRPr="00CC67A9">
              <w:rPr>
                <w:lang w:val="en-US"/>
              </w:rPr>
              <w:t>Disconnection of external services (electricity, telephone, internet); failure of key vendors</w:t>
            </w:r>
          </w:p>
        </w:tc>
        <w:tc>
          <w:tcPr>
            <w:tcW w:w="3948" w:type="dxa"/>
            <w:shd w:val="clear" w:color="auto" w:fill="FFFFFF"/>
            <w:tcMar>
              <w:top w:w="150" w:type="dxa"/>
              <w:left w:w="75" w:type="dxa"/>
              <w:bottom w:w="150" w:type="dxa"/>
              <w:right w:w="75" w:type="dxa"/>
            </w:tcMar>
            <w:vAlign w:val="center"/>
            <w:hideMark/>
          </w:tcPr>
          <w:p w:rsidR="002043A3" w:rsidRPr="00CC67A9" w:rsidRDefault="002043A3" w:rsidP="00FF6FAE">
            <w:pPr>
              <w:pStyle w:val="a4"/>
              <w:ind w:firstLine="113"/>
              <w:contextualSpacing/>
              <w:textAlignment w:val="top"/>
              <w:rPr>
                <w:lang w:val="en-US"/>
              </w:rPr>
            </w:pPr>
            <w:r w:rsidRPr="00CC67A9">
              <w:rPr>
                <w:lang w:val="en-US"/>
              </w:rPr>
              <w:t>Inability to use e-mail</w:t>
            </w:r>
          </w:p>
          <w:p w:rsidR="002043A3" w:rsidRPr="008A5D2A" w:rsidRDefault="002043A3" w:rsidP="00FF6FAE">
            <w:pPr>
              <w:pStyle w:val="a4"/>
              <w:spacing w:before="0" w:beforeAutospacing="0" w:after="0" w:afterAutospacing="0"/>
              <w:ind w:firstLine="113"/>
              <w:contextualSpacing/>
              <w:textAlignment w:val="top"/>
              <w:rPr>
                <w:lang w:val="en-US"/>
              </w:rPr>
            </w:pPr>
            <w:r w:rsidRPr="00CC67A9">
              <w:rPr>
                <w:lang w:val="en-US"/>
              </w:rPr>
              <w:t>The inability to solve business challenges with key applications</w:t>
            </w:r>
          </w:p>
        </w:tc>
      </w:tr>
    </w:tbl>
    <w:p w:rsidR="002043A3" w:rsidRPr="008A5D2A" w:rsidRDefault="002043A3" w:rsidP="002043A3">
      <w:pPr>
        <w:pStyle w:val="a4"/>
        <w:shd w:val="clear" w:color="auto" w:fill="FFFFFF"/>
        <w:spacing w:before="0" w:beforeAutospacing="0" w:after="0" w:afterAutospacing="0"/>
        <w:ind w:firstLine="567"/>
        <w:textAlignment w:val="top"/>
        <w:rPr>
          <w:sz w:val="28"/>
          <w:szCs w:val="28"/>
          <w:lang w:val="en-US"/>
        </w:rPr>
      </w:pPr>
    </w:p>
    <w:p w:rsidR="002043A3" w:rsidRPr="008A5D2A" w:rsidRDefault="002043A3" w:rsidP="002043A3">
      <w:pPr>
        <w:pStyle w:val="a4"/>
        <w:shd w:val="clear" w:color="auto" w:fill="FFFFFF"/>
        <w:spacing w:before="0" w:beforeAutospacing="0" w:after="120" w:afterAutospacing="0"/>
        <w:ind w:firstLine="567"/>
        <w:jc w:val="both"/>
        <w:textAlignment w:val="top"/>
        <w:rPr>
          <w:rStyle w:val="ab"/>
          <w:b/>
          <w:bCs/>
          <w:i w:val="0"/>
          <w:sz w:val="28"/>
          <w:szCs w:val="28"/>
          <w:bdr w:val="none" w:sz="0" w:space="0" w:color="auto" w:frame="1"/>
          <w:lang w:val="en-US"/>
        </w:rPr>
      </w:pPr>
      <w:r w:rsidRPr="00CC67A9">
        <w:rPr>
          <w:rStyle w:val="ab"/>
          <w:b/>
          <w:bCs/>
          <w:sz w:val="28"/>
          <w:szCs w:val="28"/>
          <w:bdr w:val="none" w:sz="0" w:space="0" w:color="auto" w:frame="1"/>
          <w:lang w:val="en-US"/>
        </w:rPr>
        <w:t>Risk assessment</w:t>
      </w:r>
    </w:p>
    <w:p w:rsidR="002043A3" w:rsidRPr="008A5D2A" w:rsidRDefault="002043A3" w:rsidP="002043A3">
      <w:pPr>
        <w:pStyle w:val="a4"/>
        <w:shd w:val="clear" w:color="auto" w:fill="FFFFFF"/>
        <w:spacing w:before="0" w:beforeAutospacing="0" w:after="120" w:afterAutospacing="0"/>
        <w:ind w:firstLine="567"/>
        <w:jc w:val="both"/>
        <w:textAlignment w:val="top"/>
        <w:rPr>
          <w:rStyle w:val="ab"/>
          <w:bCs/>
          <w:i w:val="0"/>
          <w:sz w:val="28"/>
          <w:szCs w:val="28"/>
          <w:bdr w:val="none" w:sz="0" w:space="0" w:color="auto" w:frame="1"/>
          <w:lang w:val="en-US"/>
        </w:rPr>
      </w:pPr>
      <w:r w:rsidRPr="00CC67A9">
        <w:rPr>
          <w:rStyle w:val="ab"/>
          <w:bCs/>
          <w:sz w:val="28"/>
          <w:szCs w:val="28"/>
          <w:bdr w:val="none" w:sz="0" w:space="0" w:color="auto" w:frame="1"/>
          <w:lang w:val="en-US"/>
        </w:rPr>
        <w:t>To assess risks, one can use qualitative analysis when the level of risk is determined by the ratio of the probability of an incident and its impact on the business.</w:t>
      </w:r>
    </w:p>
    <w:p w:rsidR="002043A3" w:rsidRPr="008A5D2A" w:rsidRDefault="002043A3" w:rsidP="002043A3">
      <w:pPr>
        <w:pStyle w:val="a4"/>
        <w:shd w:val="clear" w:color="auto" w:fill="FFFFFF"/>
        <w:spacing w:before="0" w:beforeAutospacing="0" w:after="120" w:afterAutospacing="0"/>
        <w:ind w:firstLine="567"/>
        <w:jc w:val="both"/>
        <w:textAlignment w:val="top"/>
        <w:rPr>
          <w:i/>
          <w:sz w:val="28"/>
          <w:szCs w:val="28"/>
          <w:lang w:val="en-US"/>
        </w:rPr>
      </w:pPr>
      <w:r w:rsidRPr="00CC67A9">
        <w:rPr>
          <w:rStyle w:val="ab"/>
          <w:b/>
          <w:bCs/>
          <w:sz w:val="28"/>
          <w:szCs w:val="28"/>
          <w:bdr w:val="none" w:sz="0" w:space="0" w:color="auto" w:frame="1"/>
          <w:lang w:val="en-US"/>
        </w:rPr>
        <w:t>Probability of occurrence</w:t>
      </w:r>
    </w:p>
    <w:tbl>
      <w:tblPr>
        <w:tblW w:w="8971" w:type="dxa"/>
        <w:jc w:val="center"/>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040"/>
        <w:gridCol w:w="4931"/>
      </w:tblGrid>
      <w:tr w:rsidR="002043A3" w:rsidRPr="005656C8" w:rsidTr="00FF6FAE">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CC67A9">
              <w:rPr>
                <w:sz w:val="28"/>
                <w:szCs w:val="28"/>
                <w:lang w:val="en-US"/>
              </w:rPr>
              <w:t>High</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ind w:firstLine="159"/>
              <w:textAlignment w:val="top"/>
              <w:rPr>
                <w:sz w:val="28"/>
                <w:szCs w:val="28"/>
                <w:lang w:val="en-US"/>
              </w:rPr>
            </w:pPr>
            <w:r w:rsidRPr="00CC67A9">
              <w:rPr>
                <w:sz w:val="28"/>
                <w:szCs w:val="28"/>
                <w:lang w:val="en-US"/>
              </w:rPr>
              <w:t>The incident occurs once a month or more often</w:t>
            </w:r>
          </w:p>
        </w:tc>
      </w:tr>
      <w:tr w:rsidR="002043A3" w:rsidRPr="005656C8" w:rsidTr="00FF6FAE">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CC67A9">
              <w:rPr>
                <w:sz w:val="28"/>
                <w:szCs w:val="28"/>
                <w:lang w:val="en-US"/>
              </w:rPr>
              <w:t>Average</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An incident occurs 1 to 11 times a year</w:t>
            </w:r>
          </w:p>
        </w:tc>
      </w:tr>
      <w:tr w:rsidR="002043A3" w:rsidRPr="005656C8" w:rsidTr="00FF6FAE">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Low</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The incident occurs once a year or less frequently</w:t>
            </w:r>
          </w:p>
        </w:tc>
      </w:tr>
    </w:tbl>
    <w:p w:rsidR="002043A3" w:rsidRPr="008A5D2A" w:rsidRDefault="002043A3" w:rsidP="002043A3">
      <w:pPr>
        <w:rPr>
          <w:lang w:val="en-US"/>
        </w:rPr>
      </w:pPr>
    </w:p>
    <w:p w:rsidR="002043A3" w:rsidRPr="008A5D2A" w:rsidRDefault="002043A3" w:rsidP="002043A3">
      <w:pPr>
        <w:pStyle w:val="a4"/>
        <w:keepNext/>
        <w:shd w:val="clear" w:color="auto" w:fill="FFFFFF"/>
        <w:spacing w:before="0" w:beforeAutospacing="0" w:after="120" w:afterAutospacing="0"/>
        <w:ind w:firstLine="567"/>
        <w:textAlignment w:val="top"/>
        <w:rPr>
          <w:sz w:val="28"/>
          <w:szCs w:val="28"/>
          <w:lang w:val="en-US"/>
        </w:rPr>
      </w:pPr>
      <w:r w:rsidRPr="00186831">
        <w:rPr>
          <w:rStyle w:val="aa"/>
          <w:sz w:val="28"/>
          <w:szCs w:val="28"/>
          <w:lang w:val="en-US"/>
        </w:rPr>
        <w:t>Risk level</w:t>
      </w:r>
    </w:p>
    <w:tbl>
      <w:tblPr>
        <w:tblW w:w="8925" w:type="dxa"/>
        <w:jc w:val="center"/>
        <w:tblInd w:w="2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7"/>
        <w:gridCol w:w="2233"/>
        <w:gridCol w:w="4575"/>
      </w:tblGrid>
      <w:tr w:rsidR="002043A3" w:rsidRPr="005656C8" w:rsidTr="00FF6FAE">
        <w:trPr>
          <w:trHeight w:val="567"/>
          <w:jc w:val="center"/>
        </w:trPr>
        <w:tc>
          <w:tcPr>
            <w:tcW w:w="2117"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78"/>
              <w:textAlignment w:val="top"/>
              <w:rPr>
                <w:sz w:val="28"/>
                <w:szCs w:val="28"/>
                <w:lang w:val="en-US"/>
              </w:rPr>
            </w:pPr>
            <w:r w:rsidRPr="0063755F">
              <w:rPr>
                <w:sz w:val="28"/>
                <w:szCs w:val="28"/>
                <w:lang w:val="en-US"/>
              </w:rPr>
              <w:t>Extraordinary</w:t>
            </w:r>
          </w:p>
        </w:tc>
        <w:tc>
          <w:tcPr>
            <w:tcW w:w="2233" w:type="dxa"/>
            <w:shd w:val="clear" w:color="auto" w:fill="FFFFFF"/>
            <w:vAlign w:val="center"/>
          </w:tcPr>
          <w:p w:rsidR="002043A3" w:rsidRPr="0063755F"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Major business processes stop for more than a day or irrevocably</w:t>
            </w:r>
          </w:p>
        </w:tc>
        <w:tc>
          <w:tcPr>
            <w:tcW w:w="4575" w:type="dxa"/>
            <w:shd w:val="clear" w:color="auto" w:fill="FFFFFF"/>
            <w:tcMar>
              <w:top w:w="150" w:type="dxa"/>
              <w:left w:w="75" w:type="dxa"/>
              <w:bottom w:w="150" w:type="dxa"/>
              <w:right w:w="75" w:type="dxa"/>
            </w:tcMar>
            <w:vAlign w:val="center"/>
            <w:hideMark/>
          </w:tcPr>
          <w:p w:rsidR="002043A3" w:rsidRPr="0063755F" w:rsidRDefault="002043A3" w:rsidP="00FF6FAE">
            <w:pPr>
              <w:pStyle w:val="a4"/>
              <w:ind w:firstLine="78"/>
              <w:textAlignment w:val="top"/>
              <w:rPr>
                <w:sz w:val="28"/>
                <w:szCs w:val="28"/>
                <w:lang w:val="en-US"/>
              </w:rPr>
            </w:pPr>
            <w:r w:rsidRPr="0063755F">
              <w:rPr>
                <w:sz w:val="28"/>
                <w:szCs w:val="28"/>
                <w:lang w:val="en-US"/>
              </w:rPr>
              <w:t>Immediate risk management is required.</w:t>
            </w:r>
          </w:p>
          <w:p w:rsidR="002043A3" w:rsidRPr="008A5D2A" w:rsidRDefault="002043A3" w:rsidP="00FF6FAE">
            <w:pPr>
              <w:pStyle w:val="a4"/>
              <w:ind w:firstLine="78"/>
              <w:textAlignment w:val="top"/>
              <w:rPr>
                <w:sz w:val="28"/>
                <w:szCs w:val="28"/>
                <w:lang w:val="en-US"/>
              </w:rPr>
            </w:pPr>
            <w:r w:rsidRPr="0063755F">
              <w:rPr>
                <w:sz w:val="28"/>
                <w:szCs w:val="28"/>
                <w:lang w:val="en-US"/>
              </w:rPr>
              <w:t>The management should be informed about the risk and measures to reduce it.</w:t>
            </w:r>
          </w:p>
        </w:tc>
      </w:tr>
      <w:tr w:rsidR="002043A3" w:rsidRPr="005656C8" w:rsidTr="00FF6FAE">
        <w:trPr>
          <w:trHeight w:val="567"/>
          <w:jc w:val="center"/>
        </w:trPr>
        <w:tc>
          <w:tcPr>
            <w:tcW w:w="2117"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CC67A9">
              <w:rPr>
                <w:sz w:val="28"/>
                <w:szCs w:val="28"/>
                <w:lang w:val="en-US"/>
              </w:rPr>
              <w:t>High</w:t>
            </w:r>
          </w:p>
        </w:tc>
        <w:tc>
          <w:tcPr>
            <w:tcW w:w="2233" w:type="dxa"/>
            <w:shd w:val="clear" w:color="auto" w:fill="FFFFFF"/>
            <w:vAlign w:val="center"/>
          </w:tcPr>
          <w:p w:rsidR="002043A3" w:rsidRPr="0063755F"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The main business processes stop for an hour to a day</w:t>
            </w:r>
          </w:p>
        </w:tc>
        <w:tc>
          <w:tcPr>
            <w:tcW w:w="4575" w:type="dxa"/>
            <w:shd w:val="clear" w:color="auto" w:fill="FFFFFF"/>
            <w:tcMar>
              <w:top w:w="150" w:type="dxa"/>
              <w:left w:w="75" w:type="dxa"/>
              <w:bottom w:w="150" w:type="dxa"/>
              <w:right w:w="75" w:type="dxa"/>
            </w:tcMar>
            <w:vAlign w:val="center"/>
            <w:hideMark/>
          </w:tcPr>
          <w:p w:rsidR="002043A3" w:rsidRPr="0063755F" w:rsidRDefault="002043A3" w:rsidP="00FF6FAE">
            <w:pPr>
              <w:pStyle w:val="a4"/>
              <w:ind w:firstLine="78"/>
              <w:textAlignment w:val="top"/>
              <w:rPr>
                <w:sz w:val="28"/>
                <w:szCs w:val="28"/>
                <w:lang w:val="en-US"/>
              </w:rPr>
            </w:pPr>
            <w:r w:rsidRPr="0063755F">
              <w:rPr>
                <w:sz w:val="28"/>
                <w:szCs w:val="28"/>
                <w:lang w:val="en-US"/>
              </w:rPr>
              <w:t>Risk management should be started within a month from the moment of confirmation.</w:t>
            </w:r>
          </w:p>
          <w:p w:rsidR="002043A3" w:rsidRPr="0063755F" w:rsidRDefault="002043A3" w:rsidP="00FF6FAE">
            <w:pPr>
              <w:pStyle w:val="a4"/>
              <w:spacing w:before="0" w:beforeAutospacing="0" w:after="0" w:afterAutospacing="0"/>
              <w:ind w:firstLine="78"/>
              <w:textAlignment w:val="top"/>
              <w:rPr>
                <w:sz w:val="28"/>
                <w:szCs w:val="28"/>
                <w:lang w:val="en-US"/>
              </w:rPr>
            </w:pPr>
            <w:r w:rsidRPr="0063755F">
              <w:rPr>
                <w:sz w:val="28"/>
                <w:szCs w:val="28"/>
                <w:lang w:val="en-US"/>
              </w:rPr>
              <w:t>The management should be informed about the risk and measures to reduce it.</w:t>
            </w:r>
          </w:p>
        </w:tc>
      </w:tr>
      <w:tr w:rsidR="002043A3" w:rsidRPr="005656C8" w:rsidTr="00FF6FAE">
        <w:trPr>
          <w:trHeight w:val="567"/>
          <w:jc w:val="center"/>
        </w:trPr>
        <w:tc>
          <w:tcPr>
            <w:tcW w:w="2117"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CC67A9">
              <w:rPr>
                <w:sz w:val="28"/>
                <w:szCs w:val="28"/>
                <w:lang w:val="en-US"/>
              </w:rPr>
              <w:t>Average</w:t>
            </w:r>
          </w:p>
        </w:tc>
        <w:tc>
          <w:tcPr>
            <w:tcW w:w="2233" w:type="dxa"/>
            <w:shd w:val="clear" w:color="auto" w:fill="FFFFFF"/>
            <w:vAlign w:val="center"/>
          </w:tcPr>
          <w:p w:rsidR="002043A3" w:rsidRPr="0063755F"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t>Major business processes stop at less than an hour</w:t>
            </w:r>
          </w:p>
        </w:tc>
        <w:tc>
          <w:tcPr>
            <w:tcW w:w="4575"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78"/>
              <w:textAlignment w:val="top"/>
              <w:rPr>
                <w:sz w:val="28"/>
                <w:szCs w:val="28"/>
                <w:lang w:val="en-US"/>
              </w:rPr>
            </w:pPr>
            <w:r w:rsidRPr="0063755F">
              <w:rPr>
                <w:sz w:val="28"/>
                <w:szCs w:val="28"/>
                <w:lang w:val="en-US"/>
              </w:rPr>
              <w:t>It is necessary to start the risk management within six months from the moment of confirmation</w:t>
            </w:r>
            <w:r w:rsidRPr="008A5D2A">
              <w:rPr>
                <w:sz w:val="28"/>
                <w:szCs w:val="28"/>
                <w:lang w:val="en-US"/>
              </w:rPr>
              <w:t>.</w:t>
            </w:r>
          </w:p>
        </w:tc>
      </w:tr>
      <w:tr w:rsidR="002043A3" w:rsidRPr="005656C8" w:rsidTr="00FF6FAE">
        <w:trPr>
          <w:trHeight w:val="567"/>
          <w:jc w:val="center"/>
        </w:trPr>
        <w:tc>
          <w:tcPr>
            <w:tcW w:w="2117"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59"/>
              <w:textAlignment w:val="top"/>
              <w:rPr>
                <w:sz w:val="28"/>
                <w:szCs w:val="28"/>
                <w:lang w:val="en-US"/>
              </w:rPr>
            </w:pPr>
            <w:r w:rsidRPr="0063755F">
              <w:rPr>
                <w:sz w:val="28"/>
                <w:szCs w:val="28"/>
                <w:lang w:val="en-US"/>
              </w:rPr>
              <w:lastRenderedPageBreak/>
              <w:t>Low</w:t>
            </w:r>
          </w:p>
        </w:tc>
        <w:tc>
          <w:tcPr>
            <w:tcW w:w="2233" w:type="dxa"/>
            <w:shd w:val="clear" w:color="auto" w:fill="FFFFFF"/>
          </w:tcPr>
          <w:p w:rsidR="002043A3" w:rsidRPr="0063755F" w:rsidRDefault="002043A3" w:rsidP="00FF6FAE">
            <w:pPr>
              <w:pStyle w:val="a4"/>
              <w:spacing w:before="0" w:beforeAutospacing="0" w:after="0" w:afterAutospacing="0"/>
              <w:ind w:firstLine="78"/>
              <w:textAlignment w:val="top"/>
              <w:rPr>
                <w:sz w:val="28"/>
                <w:szCs w:val="28"/>
                <w:lang w:val="en-US"/>
              </w:rPr>
            </w:pPr>
            <w:r w:rsidRPr="0063755F">
              <w:rPr>
                <w:sz w:val="28"/>
                <w:szCs w:val="28"/>
                <w:lang w:val="en-US"/>
              </w:rPr>
              <w:t>Short stop, which has no negative consequences for business</w:t>
            </w:r>
          </w:p>
        </w:tc>
        <w:tc>
          <w:tcPr>
            <w:tcW w:w="4575" w:type="dxa"/>
            <w:shd w:val="clear" w:color="auto" w:fill="FFFFFF"/>
            <w:tcMar>
              <w:top w:w="150" w:type="dxa"/>
              <w:left w:w="75" w:type="dxa"/>
              <w:bottom w:w="150" w:type="dxa"/>
              <w:right w:w="75" w:type="dxa"/>
            </w:tcMar>
            <w:vAlign w:val="center"/>
            <w:hideMark/>
          </w:tcPr>
          <w:p w:rsidR="002043A3" w:rsidRPr="0063755F" w:rsidRDefault="002043A3" w:rsidP="00FF6FAE">
            <w:pPr>
              <w:pStyle w:val="a4"/>
              <w:ind w:firstLine="78"/>
              <w:textAlignment w:val="top"/>
              <w:rPr>
                <w:sz w:val="28"/>
                <w:szCs w:val="28"/>
                <w:lang w:val="en-US"/>
              </w:rPr>
            </w:pPr>
            <w:r w:rsidRPr="0063755F">
              <w:rPr>
                <w:sz w:val="28"/>
                <w:szCs w:val="28"/>
                <w:lang w:val="en-US"/>
              </w:rPr>
              <w:t>Permissible risks that do not require management.</w:t>
            </w:r>
          </w:p>
          <w:p w:rsidR="002043A3" w:rsidRPr="008A5D2A" w:rsidRDefault="002043A3" w:rsidP="00FF6FAE">
            <w:pPr>
              <w:pStyle w:val="a4"/>
              <w:spacing w:before="0" w:beforeAutospacing="0" w:after="0" w:afterAutospacing="0"/>
              <w:ind w:firstLine="78"/>
              <w:textAlignment w:val="top"/>
              <w:rPr>
                <w:sz w:val="28"/>
                <w:szCs w:val="28"/>
                <w:lang w:val="en-US"/>
              </w:rPr>
            </w:pPr>
            <w:r w:rsidRPr="0063755F">
              <w:rPr>
                <w:sz w:val="28"/>
                <w:szCs w:val="28"/>
                <w:lang w:val="en-US"/>
              </w:rPr>
              <w:t>As needed, a reassessment can be made.</w:t>
            </w:r>
          </w:p>
        </w:tc>
      </w:tr>
    </w:tbl>
    <w:p w:rsidR="002043A3" w:rsidRPr="008A5D2A" w:rsidRDefault="002043A3" w:rsidP="002043A3">
      <w:pPr>
        <w:pStyle w:val="a4"/>
        <w:shd w:val="clear" w:color="auto" w:fill="FFFFFF"/>
        <w:spacing w:before="0" w:beforeAutospacing="0" w:after="0" w:afterAutospacing="0"/>
        <w:ind w:firstLine="567"/>
        <w:textAlignment w:val="top"/>
        <w:rPr>
          <w:sz w:val="28"/>
          <w:szCs w:val="28"/>
          <w:lang w:val="en-US"/>
        </w:rPr>
      </w:pPr>
    </w:p>
    <w:p w:rsidR="002043A3" w:rsidRPr="0063755F" w:rsidRDefault="002043A3" w:rsidP="002043A3">
      <w:pPr>
        <w:pStyle w:val="a4"/>
        <w:shd w:val="clear" w:color="auto" w:fill="FFFFFF"/>
        <w:spacing w:before="0" w:beforeAutospacing="0" w:after="120" w:afterAutospacing="0"/>
        <w:ind w:firstLine="567"/>
        <w:textAlignment w:val="top"/>
        <w:rPr>
          <w:sz w:val="28"/>
          <w:szCs w:val="28"/>
          <w:lang w:val="en-US"/>
        </w:rPr>
      </w:pPr>
      <w:r w:rsidRPr="0063755F">
        <w:rPr>
          <w:sz w:val="28"/>
          <w:szCs w:val="28"/>
          <w:lang w:val="en-US"/>
        </w:rPr>
        <w:t>You need to keep an IT Risk Log, which tracks the current level of risk management and measures taken to reduce risks.</w:t>
      </w:r>
    </w:p>
    <w:p w:rsidR="002043A3" w:rsidRPr="00186831" w:rsidRDefault="002043A3" w:rsidP="002043A3">
      <w:pPr>
        <w:pStyle w:val="a4"/>
        <w:shd w:val="clear" w:color="auto" w:fill="FFFFFF"/>
        <w:spacing w:before="0" w:beforeAutospacing="0" w:after="120" w:afterAutospacing="0"/>
        <w:ind w:firstLine="567"/>
        <w:textAlignment w:val="top"/>
        <w:rPr>
          <w:b/>
          <w:sz w:val="28"/>
          <w:szCs w:val="28"/>
          <w:lang w:val="en-US"/>
        </w:rPr>
      </w:pPr>
      <w:r w:rsidRPr="00186831">
        <w:rPr>
          <w:b/>
          <w:sz w:val="28"/>
          <w:szCs w:val="28"/>
          <w:lang w:val="en-US"/>
        </w:rPr>
        <w:t>Template of Log</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13"/>
        <w:gridCol w:w="5351"/>
      </w:tblGrid>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63755F">
              <w:rPr>
                <w:sz w:val="28"/>
                <w:szCs w:val="28"/>
                <w:lang w:val="en-US"/>
              </w:rPr>
              <w:t>Risk</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63755F" w:rsidRDefault="002043A3" w:rsidP="00FF6FAE">
            <w:pPr>
              <w:pStyle w:val="a4"/>
              <w:spacing w:before="0" w:beforeAutospacing="0" w:after="0" w:afterAutospacing="0"/>
              <w:ind w:firstLine="122"/>
              <w:contextualSpacing/>
              <w:textAlignment w:val="top"/>
              <w:rPr>
                <w:sz w:val="28"/>
                <w:szCs w:val="28"/>
              </w:rPr>
            </w:pPr>
            <w:r w:rsidRPr="0063755F">
              <w:rPr>
                <w:sz w:val="28"/>
                <w:szCs w:val="28"/>
                <w:lang w:val="en-US"/>
              </w:rPr>
              <w:t>Consequences</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63755F">
              <w:rPr>
                <w:sz w:val="28"/>
                <w:szCs w:val="28"/>
                <w:lang w:val="en-US"/>
              </w:rPr>
              <w:t>Management level</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63755F">
              <w:rPr>
                <w:sz w:val="28"/>
                <w:szCs w:val="28"/>
                <w:lang w:val="en-US"/>
              </w:rPr>
              <w:t>Probability of occurrence</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Influence on business</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Rank</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5656C8"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Date of the rank assignment</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186831"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Responsible</w:t>
            </w:r>
            <w:r>
              <w:rPr>
                <w:sz w:val="28"/>
                <w:szCs w:val="28"/>
              </w:rPr>
              <w:t xml:space="preserve"> </w:t>
            </w:r>
            <w:r>
              <w:rPr>
                <w:sz w:val="28"/>
                <w:szCs w:val="28"/>
                <w:lang w:val="en-US"/>
              </w:rPr>
              <w:t>person</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1000"/>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Need for additional measures</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 xml:space="preserve">Terms of </w:t>
            </w:r>
            <w:proofErr w:type="spellStart"/>
            <w:r>
              <w:rPr>
                <w:sz w:val="28"/>
                <w:szCs w:val="28"/>
                <w:lang w:val="en-US"/>
              </w:rPr>
              <w:t>ficsing</w:t>
            </w:r>
            <w:proofErr w:type="spellEnd"/>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Pr>
                <w:sz w:val="28"/>
                <w:szCs w:val="28"/>
                <w:lang w:val="en-US"/>
              </w:rPr>
              <w:t>A</w:t>
            </w:r>
            <w:r w:rsidRPr="00186831">
              <w:rPr>
                <w:sz w:val="28"/>
                <w:szCs w:val="28"/>
                <w:lang w:val="en-US"/>
              </w:rPr>
              <w:t>cti</w:t>
            </w:r>
            <w:r>
              <w:rPr>
                <w:sz w:val="28"/>
                <w:szCs w:val="28"/>
                <w:lang w:val="en-US"/>
              </w:rPr>
              <w:t>on</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Rank after taking action</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8A5D2A"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Date of implementation</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043A3" w:rsidRPr="005656C8" w:rsidTr="00FF6FAE">
        <w:trPr>
          <w:trHeight w:hRule="exact" w:val="454"/>
          <w:jc w:val="center"/>
        </w:trPr>
        <w:tc>
          <w:tcPr>
            <w:tcW w:w="4113"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122"/>
              <w:contextualSpacing/>
              <w:textAlignment w:val="top"/>
              <w:rPr>
                <w:sz w:val="28"/>
                <w:szCs w:val="28"/>
                <w:lang w:val="en-US"/>
              </w:rPr>
            </w:pPr>
            <w:r w:rsidRPr="00186831">
              <w:rPr>
                <w:sz w:val="28"/>
                <w:szCs w:val="28"/>
                <w:lang w:val="en-US"/>
              </w:rPr>
              <w:t>The date of the next check</w:t>
            </w:r>
          </w:p>
        </w:tc>
        <w:tc>
          <w:tcPr>
            <w:tcW w:w="5351" w:type="dxa"/>
            <w:shd w:val="clear" w:color="auto" w:fill="FFFFFF"/>
            <w:tcMar>
              <w:top w:w="150" w:type="dxa"/>
              <w:left w:w="75" w:type="dxa"/>
              <w:bottom w:w="150" w:type="dxa"/>
              <w:right w:w="75" w:type="dxa"/>
            </w:tcMar>
            <w:vAlign w:val="center"/>
            <w:hideMark/>
          </w:tcPr>
          <w:p w:rsidR="002043A3" w:rsidRPr="008A5D2A" w:rsidRDefault="002043A3" w:rsidP="00FF6FAE">
            <w:pPr>
              <w:pStyle w:val="a4"/>
              <w:spacing w:before="0" w:beforeAutospacing="0" w:after="0" w:afterAutospacing="0"/>
              <w:ind w:firstLine="567"/>
              <w:contextualSpacing/>
              <w:textAlignment w:val="top"/>
              <w:rPr>
                <w:sz w:val="28"/>
                <w:szCs w:val="28"/>
                <w:lang w:val="en-US"/>
              </w:rPr>
            </w:pPr>
            <w:r w:rsidRPr="008A5D2A">
              <w:rPr>
                <w:sz w:val="28"/>
                <w:szCs w:val="28"/>
                <w:lang w:val="en-US"/>
              </w:rPr>
              <w:t> </w:t>
            </w:r>
          </w:p>
        </w:tc>
      </w:tr>
    </w:tbl>
    <w:p w:rsidR="002043A3" w:rsidRPr="008A5D2A" w:rsidRDefault="002043A3" w:rsidP="002043A3">
      <w:pPr>
        <w:pStyle w:val="a4"/>
        <w:shd w:val="clear" w:color="auto" w:fill="FFFFFF"/>
        <w:spacing w:before="0" w:beforeAutospacing="0" w:after="120" w:afterAutospacing="0"/>
        <w:ind w:firstLine="567"/>
        <w:jc w:val="both"/>
        <w:textAlignment w:val="top"/>
        <w:rPr>
          <w:sz w:val="28"/>
          <w:szCs w:val="28"/>
          <w:lang w:val="en-US"/>
        </w:rPr>
      </w:pP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The first part of the Journal describes the categories of risks (with short estimates) and typical actions to reduce the risks. This will allow assessing the status </w:t>
      </w:r>
      <w:r w:rsidRPr="00186831">
        <w:rPr>
          <w:sz w:val="28"/>
          <w:szCs w:val="28"/>
          <w:lang w:val="en-US"/>
        </w:rPr>
        <w:lastRenderedPageBreak/>
        <w:t>of executed, deferred and current risk management tasks, as well as highlighting tasks that are subject to re-examination. The frequency of repeat checks is arbitrary: not too rare, so as not to be exposed to new risks caused by system or structural changes, but also not very frequent, otherwise you can spend all the time on risk assessment with the mark "unchanged".</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The second part of the Magazine provides detailed risk assessments and additional risk mitigation measures where possible. Additional measures may include system changes, new procedures, policy changes, or re-training or hiring specialists. </w:t>
      </w:r>
      <w:proofErr w:type="gramStart"/>
      <w:r w:rsidRPr="00186831">
        <w:rPr>
          <w:sz w:val="28"/>
          <w:szCs w:val="28"/>
          <w:lang w:val="en-US"/>
        </w:rPr>
        <w:t>example</w:t>
      </w:r>
      <w:proofErr w:type="gramEnd"/>
      <w:r w:rsidRPr="00186831">
        <w:rPr>
          <w:sz w:val="28"/>
          <w:szCs w:val="28"/>
          <w:lang w:val="en-US"/>
        </w:rPr>
        <w:t>:</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Saving images of system drives, in addition to backing up files;</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 </w:t>
      </w:r>
      <w:proofErr w:type="gramStart"/>
      <w:r w:rsidRPr="00186831">
        <w:rPr>
          <w:sz w:val="28"/>
          <w:szCs w:val="28"/>
          <w:lang w:val="en-US"/>
        </w:rPr>
        <w:t>purchase</w:t>
      </w:r>
      <w:proofErr w:type="gramEnd"/>
      <w:r w:rsidRPr="00186831">
        <w:rPr>
          <w:sz w:val="28"/>
          <w:szCs w:val="28"/>
          <w:lang w:val="en-US"/>
        </w:rPr>
        <w:t xml:space="preserve"> of spare equipment;</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View password security policy;</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Monitoring of data leakage;</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 </w:t>
      </w:r>
      <w:proofErr w:type="gramStart"/>
      <w:r w:rsidRPr="00186831">
        <w:rPr>
          <w:sz w:val="28"/>
          <w:szCs w:val="28"/>
          <w:lang w:val="en-US"/>
        </w:rPr>
        <w:t>introduction</w:t>
      </w:r>
      <w:proofErr w:type="gramEnd"/>
      <w:r w:rsidRPr="00186831">
        <w:rPr>
          <w:sz w:val="28"/>
          <w:szCs w:val="28"/>
          <w:lang w:val="en-US"/>
        </w:rPr>
        <w:t xml:space="preserve"> of the rules of permissible use;</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improved documentation of systems;</w:t>
      </w:r>
    </w:p>
    <w:p w:rsidR="002043A3" w:rsidRPr="00186831"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Caution when choosing vendors.</w:t>
      </w:r>
    </w:p>
    <w:p w:rsidR="002043A3" w:rsidRPr="008A5D2A" w:rsidRDefault="002043A3" w:rsidP="002043A3">
      <w:pPr>
        <w:pStyle w:val="a4"/>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The IT risk logging log is required to be reviewed annually to ensure that the risks are objectively evaluated, to assess the effectiveness of risk mitigation and to include new risk categories.</w:t>
      </w:r>
    </w:p>
    <w:p w:rsidR="002043A3" w:rsidRPr="008A5D2A" w:rsidRDefault="002043A3" w:rsidP="002043A3">
      <w:pPr>
        <w:spacing w:after="120"/>
        <w:ind w:firstLine="567"/>
        <w:jc w:val="both"/>
        <w:rPr>
          <w:sz w:val="28"/>
          <w:szCs w:val="28"/>
          <w:lang w:val="en-US"/>
        </w:rPr>
      </w:pPr>
    </w:p>
    <w:p w:rsidR="002043A3" w:rsidRPr="008A5D2A" w:rsidRDefault="002043A3" w:rsidP="002043A3">
      <w:pPr>
        <w:spacing w:after="120"/>
        <w:ind w:firstLine="567"/>
        <w:jc w:val="both"/>
        <w:rPr>
          <w:b/>
          <w:sz w:val="28"/>
          <w:szCs w:val="28"/>
          <w:lang w:val="en-US"/>
        </w:rPr>
      </w:pPr>
      <w:r w:rsidRPr="008A5D2A">
        <w:rPr>
          <w:b/>
          <w:sz w:val="28"/>
          <w:szCs w:val="28"/>
          <w:lang w:val="en-US"/>
        </w:rPr>
        <w:t>Task</w:t>
      </w:r>
    </w:p>
    <w:p w:rsidR="002043A3" w:rsidRPr="00186831" w:rsidRDefault="002043A3" w:rsidP="002043A3">
      <w:pPr>
        <w:spacing w:after="120"/>
        <w:ind w:firstLine="567"/>
        <w:jc w:val="both"/>
        <w:rPr>
          <w:sz w:val="28"/>
          <w:szCs w:val="28"/>
          <w:lang w:val="en-US"/>
        </w:rPr>
      </w:pPr>
      <w:r w:rsidRPr="00186831">
        <w:rPr>
          <w:sz w:val="28"/>
          <w:szCs w:val="28"/>
          <w:lang w:val="en-US"/>
        </w:rPr>
        <w:t>Object of development - IT infrastructure of the enterprise (company) for which IT infrastructure audit in the laboratory work No. 1 was performed.</w:t>
      </w:r>
    </w:p>
    <w:p w:rsidR="002043A3" w:rsidRPr="00186831" w:rsidRDefault="002043A3" w:rsidP="002043A3">
      <w:pPr>
        <w:spacing w:after="120"/>
        <w:ind w:firstLine="567"/>
        <w:jc w:val="both"/>
        <w:rPr>
          <w:sz w:val="28"/>
          <w:szCs w:val="28"/>
          <w:lang w:val="en-US"/>
        </w:rPr>
      </w:pPr>
      <w:r w:rsidRPr="00186831">
        <w:rPr>
          <w:sz w:val="28"/>
          <w:szCs w:val="28"/>
          <w:lang w:val="en-US"/>
        </w:rPr>
        <w:t>Analyze the technological, financial, technical and integration risks of the IT infrastructure for two options: virtual and non-virtual infrastructure.</w:t>
      </w:r>
    </w:p>
    <w:p w:rsidR="002043A3" w:rsidRPr="00186831" w:rsidRDefault="002043A3" w:rsidP="002043A3">
      <w:pPr>
        <w:spacing w:after="120"/>
        <w:ind w:firstLine="567"/>
        <w:jc w:val="both"/>
        <w:rPr>
          <w:sz w:val="28"/>
          <w:szCs w:val="28"/>
          <w:lang w:val="en-US"/>
        </w:rPr>
      </w:pPr>
      <w:r w:rsidRPr="00186831">
        <w:rPr>
          <w:sz w:val="28"/>
          <w:szCs w:val="28"/>
          <w:lang w:val="en-US"/>
        </w:rPr>
        <w:t>Assess the level of infrastructure risk. Based on the analysis, formulate recommendations.</w:t>
      </w:r>
    </w:p>
    <w:p w:rsidR="002043A3" w:rsidRPr="008A5D2A" w:rsidRDefault="002043A3" w:rsidP="002043A3">
      <w:pPr>
        <w:spacing w:after="120"/>
        <w:ind w:firstLine="567"/>
        <w:jc w:val="both"/>
        <w:rPr>
          <w:sz w:val="28"/>
          <w:szCs w:val="28"/>
          <w:lang w:val="en-US"/>
        </w:rPr>
      </w:pPr>
      <w:r w:rsidRPr="00186831">
        <w:rPr>
          <w:sz w:val="28"/>
          <w:szCs w:val="28"/>
          <w:lang w:val="en-US"/>
        </w:rPr>
        <w:t>Prepare report.</w:t>
      </w:r>
    </w:p>
    <w:p w:rsidR="002043A3" w:rsidRPr="008A5D2A" w:rsidRDefault="002043A3" w:rsidP="002043A3">
      <w:pPr>
        <w:spacing w:after="120"/>
        <w:ind w:firstLine="567"/>
        <w:jc w:val="both"/>
        <w:rPr>
          <w:sz w:val="28"/>
          <w:szCs w:val="28"/>
          <w:lang w:val="en-US"/>
        </w:rPr>
      </w:pPr>
    </w:p>
    <w:p w:rsidR="002043A3" w:rsidRPr="008A5D2A" w:rsidRDefault="002043A3" w:rsidP="002043A3">
      <w:pPr>
        <w:spacing w:after="120"/>
        <w:ind w:firstLine="567"/>
        <w:jc w:val="both"/>
        <w:rPr>
          <w:b/>
          <w:sz w:val="28"/>
          <w:szCs w:val="28"/>
          <w:lang w:val="en-US"/>
        </w:rPr>
      </w:pPr>
      <w:r w:rsidRPr="008A5D2A">
        <w:rPr>
          <w:b/>
          <w:sz w:val="28"/>
          <w:szCs w:val="28"/>
          <w:lang w:val="en-US"/>
        </w:rPr>
        <w:t>Testing questions:</w:t>
      </w:r>
    </w:p>
    <w:p w:rsidR="002043A3" w:rsidRPr="00186831" w:rsidRDefault="002043A3" w:rsidP="002043A3">
      <w:pPr>
        <w:spacing w:after="120"/>
        <w:ind w:firstLine="567"/>
        <w:jc w:val="both"/>
        <w:rPr>
          <w:bCs/>
          <w:sz w:val="28"/>
          <w:szCs w:val="28"/>
          <w:lang w:val="en-US"/>
        </w:rPr>
      </w:pPr>
      <w:r w:rsidRPr="00186831">
        <w:rPr>
          <w:bCs/>
          <w:sz w:val="28"/>
          <w:szCs w:val="28"/>
          <w:lang w:val="en-US"/>
        </w:rPr>
        <w:t>1. Technological risks.</w:t>
      </w:r>
    </w:p>
    <w:p w:rsidR="002043A3" w:rsidRPr="00186831" w:rsidRDefault="002043A3" w:rsidP="002043A3">
      <w:pPr>
        <w:spacing w:after="120"/>
        <w:ind w:firstLine="567"/>
        <w:jc w:val="both"/>
        <w:rPr>
          <w:bCs/>
          <w:sz w:val="28"/>
          <w:szCs w:val="28"/>
          <w:lang w:val="en-US"/>
        </w:rPr>
      </w:pPr>
      <w:r w:rsidRPr="00186831">
        <w:rPr>
          <w:bCs/>
          <w:sz w:val="28"/>
          <w:szCs w:val="28"/>
          <w:lang w:val="en-US"/>
        </w:rPr>
        <w:t>2. Financial risks.</w:t>
      </w:r>
    </w:p>
    <w:p w:rsidR="002043A3" w:rsidRPr="00186831" w:rsidRDefault="002043A3" w:rsidP="002043A3">
      <w:pPr>
        <w:spacing w:after="120"/>
        <w:ind w:firstLine="567"/>
        <w:jc w:val="both"/>
        <w:rPr>
          <w:bCs/>
          <w:sz w:val="28"/>
          <w:szCs w:val="28"/>
          <w:lang w:val="en-US"/>
        </w:rPr>
      </w:pPr>
      <w:r w:rsidRPr="00186831">
        <w:rPr>
          <w:bCs/>
          <w:sz w:val="28"/>
          <w:szCs w:val="28"/>
          <w:lang w:val="en-US"/>
        </w:rPr>
        <w:t>3. Technical risks.</w:t>
      </w:r>
    </w:p>
    <w:p w:rsidR="002043A3" w:rsidRPr="00186831" w:rsidRDefault="002043A3" w:rsidP="002043A3">
      <w:pPr>
        <w:spacing w:after="120"/>
        <w:ind w:firstLine="567"/>
        <w:jc w:val="both"/>
        <w:rPr>
          <w:bCs/>
          <w:sz w:val="28"/>
          <w:szCs w:val="28"/>
          <w:lang w:val="en-US"/>
        </w:rPr>
      </w:pPr>
      <w:r w:rsidRPr="00186831">
        <w:rPr>
          <w:bCs/>
          <w:sz w:val="28"/>
          <w:szCs w:val="28"/>
          <w:lang w:val="en-US"/>
        </w:rPr>
        <w:t>4. Integration risks.</w:t>
      </w:r>
    </w:p>
    <w:p w:rsidR="002043A3" w:rsidRPr="00186831" w:rsidRDefault="002043A3" w:rsidP="002043A3">
      <w:pPr>
        <w:spacing w:after="120"/>
        <w:ind w:firstLine="567"/>
        <w:jc w:val="both"/>
        <w:rPr>
          <w:bCs/>
          <w:sz w:val="28"/>
          <w:szCs w:val="28"/>
          <w:lang w:val="en-US"/>
        </w:rPr>
      </w:pPr>
      <w:r w:rsidRPr="00186831">
        <w:rPr>
          <w:bCs/>
          <w:sz w:val="28"/>
          <w:szCs w:val="28"/>
          <w:lang w:val="en-US"/>
        </w:rPr>
        <w:lastRenderedPageBreak/>
        <w:t>5. Methods of assessing information risks</w:t>
      </w:r>
    </w:p>
    <w:p w:rsidR="002043A3" w:rsidRPr="00186831" w:rsidRDefault="002043A3" w:rsidP="002043A3">
      <w:pPr>
        <w:spacing w:after="120"/>
        <w:ind w:firstLine="567"/>
        <w:jc w:val="both"/>
        <w:rPr>
          <w:bCs/>
          <w:sz w:val="28"/>
          <w:szCs w:val="28"/>
          <w:lang w:val="en-US"/>
        </w:rPr>
      </w:pPr>
      <w:r w:rsidRPr="00186831">
        <w:rPr>
          <w:bCs/>
          <w:sz w:val="28"/>
          <w:szCs w:val="28"/>
          <w:lang w:val="en-US"/>
        </w:rPr>
        <w:t>6. Criminal risks</w:t>
      </w:r>
    </w:p>
    <w:p w:rsidR="002043A3" w:rsidRPr="00186831" w:rsidRDefault="002043A3" w:rsidP="002043A3">
      <w:pPr>
        <w:spacing w:after="120"/>
        <w:ind w:firstLine="567"/>
        <w:jc w:val="both"/>
        <w:rPr>
          <w:bCs/>
          <w:sz w:val="28"/>
          <w:szCs w:val="28"/>
          <w:lang w:val="en-US"/>
        </w:rPr>
      </w:pPr>
      <w:r w:rsidRPr="00186831">
        <w:rPr>
          <w:bCs/>
          <w:sz w:val="28"/>
          <w:szCs w:val="28"/>
          <w:lang w:val="en-US"/>
        </w:rPr>
        <w:t>7. The concept and objectives of information security.</w:t>
      </w:r>
    </w:p>
    <w:p w:rsidR="002043A3" w:rsidRPr="00186831" w:rsidRDefault="002043A3" w:rsidP="002043A3">
      <w:pPr>
        <w:spacing w:after="120"/>
        <w:ind w:firstLine="567"/>
        <w:jc w:val="both"/>
        <w:rPr>
          <w:bCs/>
          <w:sz w:val="28"/>
          <w:szCs w:val="28"/>
          <w:lang w:val="en-US"/>
        </w:rPr>
      </w:pPr>
      <w:r w:rsidRPr="00186831">
        <w:rPr>
          <w:bCs/>
          <w:sz w:val="28"/>
          <w:szCs w:val="28"/>
          <w:lang w:val="en-US"/>
        </w:rPr>
        <w:t>8. Structures providing information security.</w:t>
      </w:r>
    </w:p>
    <w:p w:rsidR="002043A3" w:rsidRPr="00186831" w:rsidRDefault="002043A3" w:rsidP="002043A3">
      <w:pPr>
        <w:spacing w:after="120"/>
        <w:ind w:firstLine="567"/>
        <w:jc w:val="both"/>
        <w:rPr>
          <w:bCs/>
          <w:sz w:val="28"/>
          <w:szCs w:val="28"/>
          <w:lang w:val="en-US"/>
        </w:rPr>
      </w:pPr>
      <w:r w:rsidRPr="00186831">
        <w:rPr>
          <w:bCs/>
          <w:sz w:val="28"/>
          <w:szCs w:val="28"/>
          <w:lang w:val="en-US"/>
        </w:rPr>
        <w:t>9. Stages of information security development.</w:t>
      </w:r>
    </w:p>
    <w:p w:rsidR="002043A3" w:rsidRPr="00186831" w:rsidRDefault="002043A3" w:rsidP="002043A3">
      <w:pPr>
        <w:spacing w:after="120"/>
        <w:ind w:firstLine="567"/>
        <w:jc w:val="both"/>
        <w:rPr>
          <w:bCs/>
          <w:sz w:val="28"/>
          <w:szCs w:val="28"/>
          <w:lang w:val="en-US"/>
        </w:rPr>
      </w:pPr>
      <w:r w:rsidRPr="00186831">
        <w:rPr>
          <w:bCs/>
          <w:sz w:val="28"/>
          <w:szCs w:val="28"/>
          <w:lang w:val="en-US"/>
        </w:rPr>
        <w:t xml:space="preserve">10. Unified communications. </w:t>
      </w:r>
      <w:proofErr w:type="gramStart"/>
      <w:r w:rsidRPr="00186831">
        <w:rPr>
          <w:bCs/>
          <w:sz w:val="28"/>
          <w:szCs w:val="28"/>
          <w:lang w:val="en-US"/>
        </w:rPr>
        <w:t>Data access and synchronization.</w:t>
      </w:r>
      <w:proofErr w:type="gramEnd"/>
    </w:p>
    <w:p w:rsidR="002043A3" w:rsidRPr="00186831" w:rsidRDefault="002043A3" w:rsidP="002043A3">
      <w:pPr>
        <w:spacing w:after="120"/>
        <w:ind w:firstLine="567"/>
        <w:jc w:val="both"/>
        <w:rPr>
          <w:bCs/>
          <w:sz w:val="28"/>
          <w:szCs w:val="28"/>
          <w:lang w:val="en-US"/>
        </w:rPr>
      </w:pPr>
      <w:r w:rsidRPr="00186831">
        <w:rPr>
          <w:bCs/>
          <w:sz w:val="28"/>
          <w:szCs w:val="28"/>
          <w:lang w:val="en-US"/>
        </w:rPr>
        <w:t xml:space="preserve">11. Unified communications. </w:t>
      </w:r>
      <w:proofErr w:type="gramStart"/>
      <w:r w:rsidRPr="00186831">
        <w:rPr>
          <w:bCs/>
          <w:sz w:val="28"/>
          <w:szCs w:val="28"/>
          <w:lang w:val="en-US"/>
        </w:rPr>
        <w:t>Closed Protocols.</w:t>
      </w:r>
      <w:proofErr w:type="gramEnd"/>
    </w:p>
    <w:p w:rsidR="002043A3" w:rsidRPr="008A5D2A" w:rsidRDefault="002043A3" w:rsidP="002043A3">
      <w:pPr>
        <w:spacing w:after="120"/>
        <w:ind w:firstLine="567"/>
        <w:jc w:val="both"/>
        <w:rPr>
          <w:sz w:val="28"/>
          <w:szCs w:val="28"/>
          <w:lang w:val="en-US"/>
        </w:rPr>
      </w:pPr>
      <w:r w:rsidRPr="00186831">
        <w:rPr>
          <w:bCs/>
          <w:sz w:val="28"/>
          <w:szCs w:val="28"/>
          <w:lang w:val="en-US"/>
        </w:rPr>
        <w:t xml:space="preserve">12. Unified communications. </w:t>
      </w:r>
      <w:r>
        <w:rPr>
          <w:bCs/>
          <w:sz w:val="28"/>
          <w:szCs w:val="28"/>
          <w:lang w:val="en-US"/>
        </w:rPr>
        <w:t>S</w:t>
      </w:r>
      <w:r w:rsidRPr="00186831">
        <w:rPr>
          <w:bCs/>
          <w:sz w:val="28"/>
          <w:szCs w:val="28"/>
          <w:lang w:val="en-US"/>
        </w:rPr>
        <w:t>mart networks</w:t>
      </w:r>
    </w:p>
    <w:p w:rsidR="00483AFC" w:rsidRPr="00C65DBF" w:rsidRDefault="00483AFC" w:rsidP="00483AFC">
      <w:pPr>
        <w:spacing w:after="120"/>
        <w:ind w:left="851" w:hanging="425"/>
        <w:jc w:val="both"/>
        <w:rPr>
          <w:sz w:val="28"/>
          <w:szCs w:val="28"/>
          <w:lang w:val="en-US"/>
        </w:rPr>
      </w:pPr>
      <w:bookmarkStart w:id="0" w:name="_GoBack"/>
      <w:bookmarkEnd w:id="0"/>
    </w:p>
    <w:p w:rsidR="0060594E" w:rsidRPr="00BE3E51" w:rsidRDefault="0060594E" w:rsidP="0060594E">
      <w:pPr>
        <w:widowControl w:val="0"/>
        <w:spacing w:after="120"/>
        <w:ind w:firstLine="567"/>
        <w:jc w:val="center"/>
        <w:rPr>
          <w:b/>
          <w:snapToGrid w:val="0"/>
          <w:sz w:val="28"/>
          <w:szCs w:val="28"/>
          <w:lang w:val="en-US"/>
        </w:rPr>
      </w:pPr>
      <w:r w:rsidRPr="00A56614">
        <w:rPr>
          <w:b/>
          <w:snapToGrid w:val="0"/>
          <w:sz w:val="28"/>
          <w:szCs w:val="28"/>
          <w:lang w:val="en-US"/>
        </w:rPr>
        <w:t>LIST OF RECOMMENDED LITERATURE</w:t>
      </w:r>
    </w:p>
    <w:p w:rsidR="0060594E" w:rsidRPr="005656C8" w:rsidRDefault="0060594E" w:rsidP="0060594E">
      <w:pPr>
        <w:pStyle w:val="a3"/>
        <w:numPr>
          <w:ilvl w:val="0"/>
          <w:numId w:val="2"/>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 (2012)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60594E" w:rsidRPr="00BE3E51" w:rsidRDefault="0060594E" w:rsidP="0060594E">
      <w:pPr>
        <w:pStyle w:val="a4"/>
        <w:numPr>
          <w:ilvl w:val="0"/>
          <w:numId w:val="2"/>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 xml:space="preserve">ITIL - </w:t>
      </w:r>
      <w:r w:rsidRPr="00BE3E51">
        <w:rPr>
          <w:iCs/>
          <w:color w:val="222222"/>
          <w:sz w:val="28"/>
          <w:szCs w:val="28"/>
          <w:lang w:val="en-US"/>
        </w:rPr>
        <w:t>IT Infrastructure Library</w:t>
      </w:r>
      <w:r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7" w:history="1">
        <w:r w:rsidRPr="00BE3E51">
          <w:rPr>
            <w:rStyle w:val="a5"/>
            <w:bCs/>
            <w:sz w:val="28"/>
            <w:szCs w:val="28"/>
            <w:lang w:val="en-US"/>
          </w:rPr>
          <w:t>https://www.axelos.com/store</w:t>
        </w:r>
      </w:hyperlink>
    </w:p>
    <w:p w:rsidR="0060594E" w:rsidRPr="00BE3E51" w:rsidRDefault="0060594E" w:rsidP="0060594E">
      <w:pPr>
        <w:pStyle w:val="a3"/>
        <w:numPr>
          <w:ilvl w:val="0"/>
          <w:numId w:val="2"/>
        </w:numPr>
        <w:tabs>
          <w:tab w:val="left" w:pos="993"/>
        </w:tabs>
        <w:spacing w:after="120"/>
        <w:ind w:left="0" w:firstLine="567"/>
        <w:jc w:val="both"/>
        <w:rPr>
          <w:sz w:val="28"/>
          <w:szCs w:val="28"/>
          <w:lang w:val="en-US"/>
        </w:rPr>
      </w:pPr>
      <w:r w:rsidRPr="00BE3E51">
        <w:rPr>
          <w:sz w:val="28"/>
          <w:szCs w:val="28"/>
          <w:lang w:val="en-US"/>
        </w:rPr>
        <w:t>Bernard S</w:t>
      </w:r>
      <w:r>
        <w:rPr>
          <w:sz w:val="28"/>
          <w:szCs w:val="28"/>
          <w:lang w:val="en-US"/>
        </w:rPr>
        <w:t>.</w:t>
      </w:r>
      <w:r w:rsidRPr="00BE3E51">
        <w:rPr>
          <w:sz w:val="28"/>
          <w:szCs w:val="28"/>
          <w:lang w:val="en-US"/>
        </w:rPr>
        <w:t xml:space="preserve"> A.</w:t>
      </w:r>
      <w:r>
        <w:rPr>
          <w:sz w:val="28"/>
          <w:szCs w:val="28"/>
          <w:lang w:val="en-US"/>
        </w:rPr>
        <w:t xml:space="preserve"> (</w:t>
      </w:r>
      <w:r w:rsidRPr="00BE3E51">
        <w:rPr>
          <w:sz w:val="28"/>
          <w:szCs w:val="28"/>
          <w:lang w:val="en-US"/>
        </w:rPr>
        <w:t>2005</w:t>
      </w:r>
      <w:r>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t xml:space="preserve">Alter </w:t>
      </w:r>
      <w:r>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60594E" w:rsidRPr="0060594E" w:rsidRDefault="0060594E">
      <w:pPr>
        <w:rPr>
          <w:lang w:val="en-US"/>
        </w:rPr>
      </w:pPr>
    </w:p>
    <w:sectPr w:rsidR="0060594E" w:rsidRPr="006059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I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4E"/>
    <w:rsid w:val="002043A3"/>
    <w:rsid w:val="002D3F50"/>
    <w:rsid w:val="00483AFC"/>
    <w:rsid w:val="0060594E"/>
    <w:rsid w:val="00F9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 w:type="character" w:styleId="aa">
    <w:name w:val="Strong"/>
    <w:uiPriority w:val="22"/>
    <w:qFormat/>
    <w:rsid w:val="002043A3"/>
    <w:rPr>
      <w:b/>
      <w:bCs/>
    </w:rPr>
  </w:style>
  <w:style w:type="character" w:styleId="ab">
    <w:name w:val="Emphasis"/>
    <w:basedOn w:val="a0"/>
    <w:uiPriority w:val="20"/>
    <w:qFormat/>
    <w:rsid w:val="002043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 w:type="character" w:styleId="aa">
    <w:name w:val="Strong"/>
    <w:uiPriority w:val="22"/>
    <w:qFormat/>
    <w:rsid w:val="002043A3"/>
    <w:rPr>
      <w:b/>
      <w:bCs/>
    </w:rPr>
  </w:style>
  <w:style w:type="character" w:styleId="ab">
    <w:name w:val="Emphasis"/>
    <w:basedOn w:val="a0"/>
    <w:uiPriority w:val="20"/>
    <w:qFormat/>
    <w:rsid w:val="00204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xelos.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5725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V.M.Dubovoy</dc:creator>
  <cp:lastModifiedBy>V.M.Dubovoy</cp:lastModifiedBy>
  <cp:revision>2</cp:revision>
  <dcterms:created xsi:type="dcterms:W3CDTF">2019-02-27T11:17:00Z</dcterms:created>
  <dcterms:modified xsi:type="dcterms:W3CDTF">2019-02-27T11:17:00Z</dcterms:modified>
</cp:coreProperties>
</file>