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69" w:rsidRPr="003277B6" w:rsidRDefault="00A57869" w:rsidP="00EA4270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lang w:val="uk-UA" w:eastAsia="uk-UA"/>
        </w:rPr>
      </w:pPr>
      <w:r w:rsidRPr="007054F3">
        <w:rPr>
          <w:rFonts w:eastAsia="Times New Roman"/>
          <w:b/>
          <w:bCs/>
          <w:color w:val="000000" w:themeColor="text1"/>
          <w:sz w:val="32"/>
          <w:lang w:val="uk-UA" w:eastAsia="uk-UA"/>
        </w:rPr>
        <w:t>Тема: </w:t>
      </w:r>
      <w:r w:rsidR="002A4C75" w:rsidRPr="002A4C75">
        <w:rPr>
          <w:rFonts w:eastAsia="Times New Roman"/>
          <w:b/>
          <w:color w:val="000000"/>
          <w:sz w:val="28"/>
          <w:szCs w:val="28"/>
          <w:lang w:val="uk-UA" w:eastAsia="ru-RU"/>
        </w:rPr>
        <w:t>П</w:t>
      </w:r>
      <w:r w:rsidR="002A4C75" w:rsidRPr="002A4C75">
        <w:rPr>
          <w:rFonts w:eastAsia="Times New Roman"/>
          <w:b/>
          <w:color w:val="000000"/>
          <w:sz w:val="28"/>
          <w:szCs w:val="28"/>
          <w:lang w:eastAsia="ru-RU"/>
        </w:rPr>
        <w:t>оняття події</w:t>
      </w:r>
      <w:r w:rsidR="003277B6">
        <w:rPr>
          <w:rFonts w:eastAsia="Times New Roman"/>
          <w:b/>
          <w:color w:val="000000"/>
          <w:sz w:val="28"/>
          <w:szCs w:val="28"/>
          <w:lang w:val="uk-UA" w:eastAsia="ru-RU"/>
        </w:rPr>
        <w:t>.</w:t>
      </w:r>
      <w:r w:rsidR="002A4C75" w:rsidRPr="002A4C75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3277B6">
        <w:rPr>
          <w:rFonts w:eastAsia="Times New Roman"/>
          <w:b/>
          <w:color w:val="000000"/>
          <w:sz w:val="28"/>
          <w:szCs w:val="28"/>
          <w:lang w:val="uk-UA" w:eastAsia="ru-RU"/>
        </w:rPr>
        <w:t>В</w:t>
      </w:r>
      <w:bookmarkStart w:id="0" w:name="_GoBack"/>
      <w:bookmarkEnd w:id="0"/>
      <w:r w:rsidR="002A4C75" w:rsidRPr="002A4C75">
        <w:rPr>
          <w:rFonts w:eastAsia="Times New Roman"/>
          <w:b/>
          <w:color w:val="000000"/>
          <w:sz w:val="28"/>
          <w:szCs w:val="28"/>
          <w:lang w:eastAsia="ru-RU"/>
        </w:rPr>
        <w:t>иди подій</w:t>
      </w:r>
      <w:r w:rsidR="003277B6">
        <w:rPr>
          <w:rFonts w:eastAsia="Times New Roman"/>
          <w:b/>
          <w:color w:val="000000"/>
          <w:sz w:val="28"/>
          <w:szCs w:val="28"/>
          <w:lang w:val="uk-UA" w:eastAsia="ru-RU"/>
        </w:rPr>
        <w:t>.</w:t>
      </w:r>
    </w:p>
    <w:p w:rsidR="00EA4270" w:rsidRPr="007054F3" w:rsidRDefault="00257806" w:rsidP="00257806">
      <w:pPr>
        <w:spacing w:after="0" w:line="240" w:lineRule="auto"/>
        <w:jc w:val="both"/>
        <w:rPr>
          <w:rFonts w:eastAsia="Times New Roman"/>
          <w:color w:val="000000" w:themeColor="text1"/>
          <w:sz w:val="28"/>
          <w:lang w:val="uk-UA" w:eastAsia="uk-UA"/>
        </w:rPr>
      </w:pPr>
      <w:r w:rsidRPr="007054F3">
        <w:rPr>
          <w:rFonts w:eastAsia="Times New Roman"/>
          <w:color w:val="000000" w:themeColor="text1"/>
          <w:sz w:val="28"/>
          <w:lang w:val="uk-UA" w:eastAsia="uk-UA"/>
        </w:rPr>
        <w:tab/>
      </w:r>
    </w:p>
    <w:p w:rsidR="002A4C75" w:rsidRPr="007322CF" w:rsidRDefault="002A4C75" w:rsidP="002A4C75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A4C75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Подія</w:t>
      </w:r>
      <w:r w:rsidRPr="007322CF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2A4C75">
        <w:rPr>
          <w:rFonts w:eastAsia="Times New Roman"/>
          <w:color w:val="000000"/>
          <w:sz w:val="28"/>
          <w:szCs w:val="28"/>
          <w:lang w:val="uk-UA" w:eastAsia="ru-RU"/>
        </w:rPr>
        <w:t xml:space="preserve">(у середовищі </w:t>
      </w:r>
      <w:r w:rsidRPr="007322CF">
        <w:rPr>
          <w:rFonts w:eastAsia="Times New Roman"/>
          <w:color w:val="000000"/>
          <w:sz w:val="28"/>
          <w:szCs w:val="28"/>
          <w:lang w:eastAsia="ru-RU"/>
        </w:rPr>
        <w:t>Scratch</w:t>
      </w:r>
      <w:r w:rsidRPr="002A4C75">
        <w:rPr>
          <w:rFonts w:eastAsia="Times New Roman"/>
          <w:color w:val="000000"/>
          <w:sz w:val="28"/>
          <w:szCs w:val="28"/>
          <w:lang w:val="uk-UA" w:eastAsia="ru-RU"/>
        </w:rPr>
        <w:t>) —</w:t>
      </w:r>
      <w:r w:rsidRPr="007322CF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2A4C75">
        <w:rPr>
          <w:rFonts w:eastAsia="Times New Roman"/>
          <w:i/>
          <w:iCs/>
          <w:color w:val="000000"/>
          <w:sz w:val="28"/>
          <w:szCs w:val="28"/>
          <w:lang w:val="uk-UA" w:eastAsia="ru-RU"/>
        </w:rPr>
        <w:t>натискання на клавішу, клацання клавішею миші на об'єкті (виконавцю або сцені), надходження повідомлення, зіткнення виконавців тощо.</w:t>
      </w:r>
      <w:r w:rsidRPr="002A4C75">
        <w:rPr>
          <w:rFonts w:eastAsia="Times New Roman"/>
          <w:color w:val="000000"/>
          <w:sz w:val="28"/>
          <w:szCs w:val="28"/>
          <w:lang w:val="uk-UA" w:eastAsia="ru-RU"/>
        </w:rPr>
        <w:br/>
      </w:r>
      <w:r w:rsidRPr="002A4C75">
        <w:rPr>
          <w:rFonts w:eastAsia="Times New Roman"/>
          <w:color w:val="000000"/>
          <w:sz w:val="28"/>
          <w:szCs w:val="28"/>
          <w:lang w:val="uk-UA" w:eastAsia="ru-RU"/>
        </w:rPr>
        <w:br/>
      </w:r>
      <w:r w:rsidRPr="007322CF">
        <w:rPr>
          <w:rFonts w:eastAsia="Times New Roman"/>
          <w:color w:val="000000"/>
          <w:sz w:val="28"/>
          <w:szCs w:val="28"/>
          <w:lang w:eastAsia="ru-RU"/>
        </w:rPr>
        <w:t>При виконанні проекту виконавці можуть реагувати на події — </w:t>
      </w:r>
      <w:r w:rsidRPr="007322CF">
        <w:rPr>
          <w:rFonts w:eastAsia="Times New Roman"/>
          <w:i/>
          <w:iCs/>
          <w:color w:val="000000"/>
          <w:sz w:val="28"/>
          <w:szCs w:val="28"/>
          <w:lang w:eastAsia="ru-RU"/>
        </w:rPr>
        <w:t>опрацьовувати події.</w:t>
      </w:r>
      <w:r w:rsidRPr="007322CF">
        <w:rPr>
          <w:rFonts w:eastAsia="Times New Roman"/>
          <w:color w:val="000000"/>
          <w:sz w:val="28"/>
          <w:szCs w:val="28"/>
          <w:lang w:eastAsia="ru-RU"/>
        </w:rPr>
        <w:br/>
      </w:r>
      <w:r w:rsidRPr="007322CF">
        <w:rPr>
          <w:rFonts w:eastAsia="Times New Roman"/>
          <w:color w:val="000000"/>
          <w:sz w:val="28"/>
          <w:szCs w:val="28"/>
          <w:lang w:eastAsia="ru-RU"/>
        </w:rPr>
        <w:br/>
      </w:r>
      <w:r w:rsidRPr="007322CF">
        <w:rPr>
          <w:rFonts w:eastAsia="Times New Roman"/>
          <w:b/>
          <w:bCs/>
          <w:color w:val="000000"/>
          <w:sz w:val="28"/>
          <w:szCs w:val="28"/>
          <w:lang w:eastAsia="ru-RU"/>
        </w:rPr>
        <w:t>Види подій</w:t>
      </w:r>
      <w:r w:rsidRPr="007322CF">
        <w:rPr>
          <w:rFonts w:eastAsia="Times New Roman"/>
          <w:color w:val="000000"/>
          <w:sz w:val="28"/>
          <w:szCs w:val="28"/>
          <w:lang w:eastAsia="ru-RU"/>
        </w:rPr>
        <w:t>:</w:t>
      </w:r>
    </w:p>
    <w:p w:rsidR="002A4C75" w:rsidRPr="007322CF" w:rsidRDefault="002A4C75" w:rsidP="002A4C7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22CF">
        <w:rPr>
          <w:rFonts w:eastAsia="Times New Roman"/>
          <w:color w:val="000000"/>
          <w:sz w:val="28"/>
          <w:szCs w:val="28"/>
          <w:lang w:eastAsia="ru-RU"/>
        </w:rPr>
        <w:t>події, які запускають скрипти;</w:t>
      </w:r>
    </w:p>
    <w:p w:rsidR="002A4C75" w:rsidRPr="007322CF" w:rsidRDefault="002A4C75" w:rsidP="002A4C7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22CF">
        <w:rPr>
          <w:rFonts w:eastAsia="Times New Roman"/>
          <w:color w:val="000000"/>
          <w:sz w:val="28"/>
          <w:szCs w:val="28"/>
          <w:lang w:eastAsia="ru-RU"/>
        </w:rPr>
        <w:t>події, які можуть запускати певні дії у скриптах;</w:t>
      </w:r>
    </w:p>
    <w:p w:rsidR="002A4C75" w:rsidRPr="007322CF" w:rsidRDefault="002A4C75" w:rsidP="002A4C7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22CF">
        <w:rPr>
          <w:rFonts w:eastAsia="Times New Roman"/>
          <w:color w:val="000000"/>
          <w:sz w:val="28"/>
          <w:szCs w:val="28"/>
          <w:lang w:eastAsia="ru-RU"/>
        </w:rPr>
        <w:t>набуття величинами певних значень.</w:t>
      </w:r>
    </w:p>
    <w:p w:rsidR="002A4C75" w:rsidRPr="007322CF" w:rsidRDefault="002A4C75" w:rsidP="002A4C75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22CF">
        <w:rPr>
          <w:rFonts w:eastAsia="Times New Roman"/>
          <w:color w:val="000000"/>
          <w:sz w:val="28"/>
          <w:szCs w:val="28"/>
          <w:lang w:eastAsia="ru-RU"/>
        </w:rPr>
        <w:t>Після того, як визначено, на які події повинні реагувати виконавці, потрібно продумати алгоритми опрацювання подій — описи послідовностей дій, які необхідно виконувати у випадку виникнення тієї чи іншої події. Найчастіше це реалізують шляхом запуску певних скриптів за умови появи події з використанням блоків-заголовків. Інший спосіб полягає у перевірці наявності події або значення певної величини.</w:t>
      </w:r>
      <w:r w:rsidRPr="007322CF">
        <w:rPr>
          <w:rFonts w:eastAsia="Times New Roman"/>
          <w:color w:val="000000"/>
          <w:sz w:val="28"/>
          <w:szCs w:val="28"/>
          <w:lang w:eastAsia="ru-RU"/>
        </w:rPr>
        <w:br/>
      </w:r>
      <w:r w:rsidRPr="007322CF">
        <w:rPr>
          <w:rFonts w:eastAsia="Times New Roman"/>
          <w:color w:val="000000"/>
          <w:sz w:val="28"/>
          <w:szCs w:val="28"/>
          <w:lang w:eastAsia="ru-RU"/>
        </w:rPr>
        <w:br/>
      </w:r>
      <w:r w:rsidRPr="007322CF">
        <w:rPr>
          <w:rFonts w:eastAsia="Times New Roman"/>
          <w:b/>
          <w:bCs/>
          <w:color w:val="000000"/>
          <w:sz w:val="28"/>
          <w:szCs w:val="28"/>
          <w:lang w:eastAsia="ru-RU"/>
        </w:rPr>
        <w:t>Події, які запускають скрипти</w:t>
      </w:r>
    </w:p>
    <w:tbl>
      <w:tblPr>
        <w:tblW w:w="0" w:type="auto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95"/>
        <w:gridCol w:w="4239"/>
      </w:tblGrid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8C00F93" wp14:editId="6B22481A">
                  <wp:extent cx="1571625" cy="485775"/>
                  <wp:effectExtent l="0" t="0" r="9525" b="9525"/>
                  <wp:docPr id="53" name="Рисунок 53" descr="http://www.kievoit.ippo.kubg.edu.ua/kievoit/2016/15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ievoit.ippo.kubg.edu.ua/kievoit/2016/15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Натискання кнопки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D34F526" wp14:editId="13AD7545">
                  <wp:extent cx="1762125" cy="409575"/>
                  <wp:effectExtent l="0" t="0" r="9525" b="9525"/>
                  <wp:docPr id="52" name="Рисунок 52" descr="http://www.kievoit.ippo.kubg.edu.ua/kievoit/2016/15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ievoit.ippo.kubg.edu.ua/kievoit/2016/15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Вибір виконавця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0788FF8" wp14:editId="2C37BD8A">
                  <wp:extent cx="2638425" cy="409575"/>
                  <wp:effectExtent l="0" t="0" r="9525" b="9525"/>
                  <wp:docPr id="51" name="Рисунок 51" descr="http://www.kievoit.ippo.kubg.edu.ua/kievoit/2016/15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ievoit.ippo.kubg.edu.ua/kievoit/2016/15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Натискання клавіші на клавіатурі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16F238F" wp14:editId="4FB414C7">
                  <wp:extent cx="1743075" cy="409575"/>
                  <wp:effectExtent l="0" t="0" r="9525" b="9525"/>
                  <wp:docPr id="50" name="Рисунок 50" descr="http://www.kievoit.ippo.kubg.edu.ua/kievoit/2016/15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kievoit.ippo.kubg.edu.ua/kievoit/2016/15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Вибір сцени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A8E0736" wp14:editId="45B77231">
                  <wp:extent cx="1571625" cy="409575"/>
                  <wp:effectExtent l="0" t="0" r="9525" b="9525"/>
                  <wp:docPr id="49" name="Рисунок 49" descr="http://www.kievoit.ippo.kubg.edu.ua/kievoit/2016/15/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kievoit.ippo.kubg.edu.ua/kievoit/2016/15/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Отриманя повідомлення</w:t>
            </w:r>
          </w:p>
        </w:tc>
      </w:tr>
    </w:tbl>
    <w:p w:rsidR="002A4C75" w:rsidRPr="007322CF" w:rsidRDefault="002A4C75" w:rsidP="002A4C75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22CF">
        <w:rPr>
          <w:rFonts w:eastAsia="Times New Roman"/>
          <w:color w:val="000000"/>
          <w:sz w:val="28"/>
          <w:szCs w:val="28"/>
          <w:lang w:eastAsia="ru-RU"/>
        </w:rPr>
        <w:br/>
      </w:r>
      <w:r w:rsidRPr="007322CF">
        <w:rPr>
          <w:rFonts w:eastAsia="Times New Roman"/>
          <w:b/>
          <w:bCs/>
          <w:color w:val="000000"/>
          <w:sz w:val="28"/>
          <w:szCs w:val="28"/>
          <w:lang w:eastAsia="ru-RU"/>
        </w:rPr>
        <w:t>Події, які можуть запускати певні дії у скриптах</w:t>
      </w:r>
    </w:p>
    <w:tbl>
      <w:tblPr>
        <w:tblW w:w="0" w:type="auto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65"/>
        <w:gridCol w:w="4239"/>
      </w:tblGrid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9A497E5" wp14:editId="2A63FAB8">
                  <wp:extent cx="1590675" cy="257175"/>
                  <wp:effectExtent l="0" t="0" r="9525" b="9525"/>
                  <wp:docPr id="48" name="Рисунок 48" descr="http://www.kievoit.ippo.kubg.edu.ua/kievoit/2016/15/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kievoit.ippo.kubg.edu.ua/kievoit/2016/15/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Дотик до вказаного об'єкта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896261B" wp14:editId="1340BBAB">
                  <wp:extent cx="2190750" cy="257175"/>
                  <wp:effectExtent l="0" t="0" r="0" b="9525"/>
                  <wp:docPr id="47" name="Рисунок 47" descr="http://www.kievoit.ippo.kubg.edu.ua/kievoit/2016/15/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kievoit.ippo.kubg.edu.ua/kievoit/2016/15/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Дотик до вказаного кольору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56C4B24" wp14:editId="168B6A83">
                  <wp:extent cx="1981200" cy="257175"/>
                  <wp:effectExtent l="0" t="0" r="0" b="9525"/>
                  <wp:docPr id="46" name="Рисунок 46" descr="http://www.kievoit.ippo.kubg.edu.ua/kievoit/2016/15/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kievoit.ippo.kubg.edu.ua/kievoit/2016/15/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Дотик одного кольору до іншого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D81F389" wp14:editId="7D68C7B3">
                  <wp:extent cx="2428875" cy="257175"/>
                  <wp:effectExtent l="0" t="0" r="9525" b="9525"/>
                  <wp:docPr id="45" name="Рисунок 45" descr="http://www.kievoit.ippo.kubg.edu.ua/kievoit/2016/15/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kievoit.ippo.kubg.edu.ua/kievoit/2016/15/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Натискання клавіші на клавіатурі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7C224D3" wp14:editId="2E0B83CD">
                  <wp:extent cx="1543050" cy="257175"/>
                  <wp:effectExtent l="0" t="0" r="0" b="9525"/>
                  <wp:docPr id="44" name="Рисунок 44" descr="http://www.kievoit.ippo.kubg.edu.ua/kievoit/2016/15/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kievoit.ippo.kubg.edu.ua/kievoit/2016/15/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Натискання кнопки миші</w:t>
            </w:r>
          </w:p>
        </w:tc>
      </w:tr>
    </w:tbl>
    <w:p w:rsidR="002A4C75" w:rsidRPr="007322CF" w:rsidRDefault="002A4C75" w:rsidP="002A4C75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22CF">
        <w:rPr>
          <w:rFonts w:eastAsia="Times New Roman"/>
          <w:color w:val="000000"/>
          <w:sz w:val="28"/>
          <w:szCs w:val="28"/>
          <w:lang w:eastAsia="ru-RU"/>
        </w:rPr>
        <w:br/>
      </w:r>
      <w:r w:rsidRPr="007322CF">
        <w:rPr>
          <w:rFonts w:eastAsia="Times New Roman"/>
          <w:b/>
          <w:bCs/>
          <w:color w:val="000000"/>
          <w:sz w:val="28"/>
          <w:szCs w:val="28"/>
          <w:lang w:eastAsia="ru-RU"/>
        </w:rPr>
        <w:t>Величини, які можна використати в означенні подій</w:t>
      </w:r>
    </w:p>
    <w:tbl>
      <w:tblPr>
        <w:tblW w:w="0" w:type="auto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35"/>
        <w:gridCol w:w="6728"/>
      </w:tblGrid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ACC1E73" wp14:editId="53B8E67C">
                  <wp:extent cx="790575" cy="247650"/>
                  <wp:effectExtent l="0" t="0" r="9525" b="0"/>
                  <wp:docPr id="43" name="Рисунок 43" descr="http://www.kievoit.ippo.kubg.edu.ua/kievoit/2016/15/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kievoit.ippo.kubg.edu.ua/kievoit/2016/15/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Координата вказівника мишки по горизонталі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76F128A" wp14:editId="7B271CC2">
                  <wp:extent cx="790575" cy="247650"/>
                  <wp:effectExtent l="0" t="0" r="9525" b="0"/>
                  <wp:docPr id="42" name="Рисунок 42" descr="http://www.kievoit.ippo.kubg.edu.ua/kievoit/2016/15/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kievoit.ippo.kubg.edu.ua/kievoit/2016/15/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Координата вказівника мишки по вертикалі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6873C95" wp14:editId="2D2BEE95">
                  <wp:extent cx="1266825" cy="247650"/>
                  <wp:effectExtent l="0" t="0" r="9525" b="0"/>
                  <wp:docPr id="41" name="Рисунок 41" descr="http://www.kievoit.ippo.kubg.edu.ua/kievoit/2016/15/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kievoit.ippo.kubg.edu.ua/kievoit/2016/15/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Відстань між виконавцем та іншим об‘єктом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96C846D" wp14:editId="23210937">
                  <wp:extent cx="676275" cy="247650"/>
                  <wp:effectExtent l="0" t="0" r="9525" b="0"/>
                  <wp:docPr id="40" name="Рисунок 40" descr="http://www.kievoit.ippo.kubg.edu.ua/kievoit/2016/15/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kievoit.ippo.kubg.edu.ua/kievoit/2016/15/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Значення таймера в секундах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56B3EA0" wp14:editId="3E4E4A14">
                  <wp:extent cx="752475" cy="247650"/>
                  <wp:effectExtent l="0" t="0" r="9525" b="0"/>
                  <wp:docPr id="39" name="Рисунок 39" descr="http://www.kievoit.ippo.kubg.edu.ua/kievoit/2016/15/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kievoit.ippo.kubg.edu.ua/kievoit/2016/15/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Значення гучності відтворення звуків (1 : 100)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C7CC5D1" wp14:editId="39BDD9FD">
                  <wp:extent cx="1009650" cy="247650"/>
                  <wp:effectExtent l="0" t="0" r="0" b="0"/>
                  <wp:docPr id="38" name="Рисунок 38" descr="http://www.kievoit.ippo.kubg.edu.ua/kievoit/2016/15/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kievoit.ippo.kubg.edu.ua/kievoit/2016/15/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Координата виконавця по вертикалі (–240 : 240)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3608A70" wp14:editId="69ABC81F">
                  <wp:extent cx="1009650" cy="247650"/>
                  <wp:effectExtent l="0" t="0" r="0" b="0"/>
                  <wp:docPr id="37" name="Рисунок 37" descr="http://www.kievoit.ippo.kubg.edu.ua/kievoit/2016/15/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kievoit.ippo.kubg.edu.ua/kievoit/2016/15/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Координата виконавця по горизонталі (–180 : 180)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E293A81" wp14:editId="0EB660A0">
                  <wp:extent cx="647700" cy="247650"/>
                  <wp:effectExtent l="0" t="0" r="0" b="0"/>
                  <wp:docPr id="36" name="Рисунок 36" descr="http://www.kievoit.ippo.kubg.edu.ua/kievoit/2016/15/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kievoit.ippo.kubg.edu.ua/kievoit/2016/15/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Розмір виконавця у відсотках від початкового розміру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5A5940C" wp14:editId="3C2D537F">
                  <wp:extent cx="781050" cy="247650"/>
                  <wp:effectExtent l="0" t="0" r="0" b="0"/>
                  <wp:docPr id="35" name="Рисунок 35" descr="http://www.kievoit.ippo.kubg.edu.ua/kievoit/2016/15/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kievoit.ippo.kubg.edu.ua/kievoit/2016/15/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Поточний номер образу виконавця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1E8FF63" wp14:editId="529A410C">
                  <wp:extent cx="523875" cy="238125"/>
                  <wp:effectExtent l="0" t="0" r="9525" b="9525"/>
                  <wp:docPr id="34" name="Рисунок 34" descr="http://www.kievoit.ippo.kubg.edu.ua/kievoit/2016/15/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kievoit.ippo.kubg.edu.ua/kievoit/2016/15/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Темп звучання в ударах за хвилину</w:t>
            </w:r>
          </w:p>
        </w:tc>
      </w:tr>
      <w:tr w:rsidR="002A4C75" w:rsidRPr="007322CF" w:rsidTr="00763E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2BE3929" wp14:editId="56A39E87">
                  <wp:extent cx="752475" cy="238125"/>
                  <wp:effectExtent l="0" t="0" r="9525" b="9525"/>
                  <wp:docPr id="33" name="Рисунок 33" descr="http://www.kievoit.ippo.kubg.edu.ua/kievoit/2016/15/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kievoit.ippo.kubg.edu.ua/kievoit/2016/15/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A4C75" w:rsidRPr="007322CF" w:rsidRDefault="002A4C75" w:rsidP="00763E9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322C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Гучність звуку</w:t>
            </w:r>
          </w:p>
        </w:tc>
      </w:tr>
    </w:tbl>
    <w:p w:rsidR="007635D1" w:rsidRPr="007054F3" w:rsidRDefault="007635D1" w:rsidP="007635D1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</w:rPr>
      </w:pPr>
    </w:p>
    <w:p w:rsidR="007635D1" w:rsidRPr="007635D1" w:rsidRDefault="007635D1" w:rsidP="007635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 w:val="28"/>
          <w:lang w:val="uk-UA" w:eastAsia="ru-RU"/>
        </w:rPr>
      </w:pPr>
    </w:p>
    <w:p w:rsidR="007635D1" w:rsidRPr="007054F3" w:rsidRDefault="007635D1" w:rsidP="007635D1">
      <w:pPr>
        <w:spacing w:after="0" w:line="240" w:lineRule="auto"/>
        <w:jc w:val="both"/>
        <w:rPr>
          <w:rFonts w:eastAsia="Times New Roman"/>
          <w:bCs/>
          <w:color w:val="000000" w:themeColor="text1"/>
          <w:sz w:val="28"/>
          <w:lang w:val="uk-UA" w:eastAsia="uk-UA"/>
        </w:rPr>
      </w:pPr>
    </w:p>
    <w:sectPr w:rsidR="007635D1" w:rsidRPr="007054F3" w:rsidSect="00272982">
      <w:pgSz w:w="11906" w:h="16838"/>
      <w:pgMar w:top="567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B8D" w:rsidRDefault="00DD3B8D" w:rsidP="00A57869">
      <w:pPr>
        <w:spacing w:after="0" w:line="240" w:lineRule="auto"/>
      </w:pPr>
      <w:r>
        <w:separator/>
      </w:r>
    </w:p>
  </w:endnote>
  <w:endnote w:type="continuationSeparator" w:id="0">
    <w:p w:rsidR="00DD3B8D" w:rsidRDefault="00DD3B8D" w:rsidP="00A5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B8D" w:rsidRDefault="00DD3B8D" w:rsidP="00A57869">
      <w:pPr>
        <w:spacing w:after="0" w:line="240" w:lineRule="auto"/>
      </w:pPr>
      <w:r>
        <w:separator/>
      </w:r>
    </w:p>
  </w:footnote>
  <w:footnote w:type="continuationSeparator" w:id="0">
    <w:p w:rsidR="00DD3B8D" w:rsidRDefault="00DD3B8D" w:rsidP="00A57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1518"/>
    <w:multiLevelType w:val="hybridMultilevel"/>
    <w:tmpl w:val="021432B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556"/>
    <w:multiLevelType w:val="hybridMultilevel"/>
    <w:tmpl w:val="ABE052D8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E304F"/>
    <w:multiLevelType w:val="hybridMultilevel"/>
    <w:tmpl w:val="848EB802"/>
    <w:lvl w:ilvl="0" w:tplc="74CE7E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64B52"/>
    <w:multiLevelType w:val="multilevel"/>
    <w:tmpl w:val="849E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3438C"/>
    <w:multiLevelType w:val="multilevel"/>
    <w:tmpl w:val="A2DA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B4AC5"/>
    <w:multiLevelType w:val="multilevel"/>
    <w:tmpl w:val="731C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256DC"/>
    <w:multiLevelType w:val="hybridMultilevel"/>
    <w:tmpl w:val="113ED3A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56DEE"/>
    <w:multiLevelType w:val="multilevel"/>
    <w:tmpl w:val="2398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B4A4C"/>
    <w:multiLevelType w:val="hybridMultilevel"/>
    <w:tmpl w:val="18F4B5C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69"/>
    <w:rsid w:val="00025E8F"/>
    <w:rsid w:val="0007176E"/>
    <w:rsid w:val="00090430"/>
    <w:rsid w:val="000A05B9"/>
    <w:rsid w:val="00130ECC"/>
    <w:rsid w:val="001536AC"/>
    <w:rsid w:val="001675C0"/>
    <w:rsid w:val="00197E4F"/>
    <w:rsid w:val="001F2F0C"/>
    <w:rsid w:val="00257806"/>
    <w:rsid w:val="00272982"/>
    <w:rsid w:val="00273775"/>
    <w:rsid w:val="002A0348"/>
    <w:rsid w:val="002A4C75"/>
    <w:rsid w:val="002B5424"/>
    <w:rsid w:val="003277B6"/>
    <w:rsid w:val="003D5632"/>
    <w:rsid w:val="00414505"/>
    <w:rsid w:val="0041773C"/>
    <w:rsid w:val="005221A4"/>
    <w:rsid w:val="005948DF"/>
    <w:rsid w:val="005B234C"/>
    <w:rsid w:val="00613D85"/>
    <w:rsid w:val="00637BD9"/>
    <w:rsid w:val="00667D4C"/>
    <w:rsid w:val="006C194E"/>
    <w:rsid w:val="006E05F5"/>
    <w:rsid w:val="00701CD0"/>
    <w:rsid w:val="007034DC"/>
    <w:rsid w:val="007054F3"/>
    <w:rsid w:val="00756426"/>
    <w:rsid w:val="007635D1"/>
    <w:rsid w:val="007A1BCB"/>
    <w:rsid w:val="008F4D1B"/>
    <w:rsid w:val="00A57869"/>
    <w:rsid w:val="00A75809"/>
    <w:rsid w:val="00AA2FE7"/>
    <w:rsid w:val="00AC059A"/>
    <w:rsid w:val="00BC2B96"/>
    <w:rsid w:val="00BD6322"/>
    <w:rsid w:val="00C06CD2"/>
    <w:rsid w:val="00C556A5"/>
    <w:rsid w:val="00C96247"/>
    <w:rsid w:val="00CA5F2F"/>
    <w:rsid w:val="00CC27C3"/>
    <w:rsid w:val="00CE74BB"/>
    <w:rsid w:val="00D26FF3"/>
    <w:rsid w:val="00D33BD3"/>
    <w:rsid w:val="00DB4639"/>
    <w:rsid w:val="00DC0846"/>
    <w:rsid w:val="00DD3B8D"/>
    <w:rsid w:val="00E20D8B"/>
    <w:rsid w:val="00EA4270"/>
    <w:rsid w:val="00F000B4"/>
    <w:rsid w:val="00FE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9C5D8-9D14-48DC-A41A-99C1BDE0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869"/>
    <w:pPr>
      <w:spacing w:before="100" w:beforeAutospacing="1" w:after="100" w:afterAutospacing="1" w:line="240" w:lineRule="auto"/>
    </w:pPr>
    <w:rPr>
      <w:rFonts w:eastAsia="Times New Roman"/>
      <w:lang w:val="uk-UA" w:eastAsia="uk-UA"/>
    </w:rPr>
  </w:style>
  <w:style w:type="character" w:styleId="a4">
    <w:name w:val="Strong"/>
    <w:basedOn w:val="a0"/>
    <w:uiPriority w:val="22"/>
    <w:qFormat/>
    <w:rsid w:val="00A57869"/>
    <w:rPr>
      <w:b/>
      <w:bCs/>
    </w:rPr>
  </w:style>
  <w:style w:type="character" w:styleId="a5">
    <w:name w:val="Emphasis"/>
    <w:basedOn w:val="a0"/>
    <w:uiPriority w:val="20"/>
    <w:qFormat/>
    <w:rsid w:val="00A57869"/>
    <w:rPr>
      <w:i/>
      <w:iCs/>
    </w:rPr>
  </w:style>
  <w:style w:type="paragraph" w:styleId="a6">
    <w:name w:val="header"/>
    <w:basedOn w:val="a"/>
    <w:link w:val="a7"/>
    <w:uiPriority w:val="99"/>
    <w:unhideWhenUsed/>
    <w:rsid w:val="00A5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7869"/>
  </w:style>
  <w:style w:type="paragraph" w:styleId="a8">
    <w:name w:val="footer"/>
    <w:basedOn w:val="a"/>
    <w:link w:val="a9"/>
    <w:uiPriority w:val="99"/>
    <w:unhideWhenUsed/>
    <w:rsid w:val="00A5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7869"/>
  </w:style>
  <w:style w:type="paragraph" w:styleId="aa">
    <w:name w:val="List Paragraph"/>
    <w:basedOn w:val="a"/>
    <w:uiPriority w:val="34"/>
    <w:qFormat/>
    <w:rsid w:val="00CC2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Паликуткин</dc:creator>
  <cp:keywords/>
  <dc:description/>
  <cp:lastModifiedBy>Admin</cp:lastModifiedBy>
  <cp:revision>3</cp:revision>
  <cp:lastPrinted>2020-03-19T18:02:00Z</cp:lastPrinted>
  <dcterms:created xsi:type="dcterms:W3CDTF">2021-10-12T18:34:00Z</dcterms:created>
  <dcterms:modified xsi:type="dcterms:W3CDTF">2021-10-12T18:35:00Z</dcterms:modified>
</cp:coreProperties>
</file>