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61941" w14:textId="207A1015" w:rsidR="00CA75BC" w:rsidRPr="00947F1D" w:rsidRDefault="002C317C" w:rsidP="00947F1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947F1D">
        <w:rPr>
          <w:rFonts w:ascii="Times New Roman" w:hAnsi="Times New Roman" w:cs="Times New Roman"/>
          <w:b/>
          <w:sz w:val="28"/>
          <w:lang w:val="uk-UA"/>
        </w:rPr>
        <w:t>Лекція – т</w:t>
      </w:r>
      <w:r w:rsidR="00366316" w:rsidRPr="00947F1D">
        <w:rPr>
          <w:rFonts w:ascii="Times New Roman" w:hAnsi="Times New Roman" w:cs="Times New Roman"/>
          <w:b/>
          <w:sz w:val="28"/>
          <w:lang w:val="uk-UA"/>
        </w:rPr>
        <w:t>ема</w:t>
      </w:r>
      <w:r w:rsidRPr="00947F1D">
        <w:rPr>
          <w:rFonts w:ascii="Times New Roman" w:hAnsi="Times New Roman" w:cs="Times New Roman"/>
          <w:b/>
          <w:sz w:val="28"/>
          <w:lang w:val="uk-UA"/>
        </w:rPr>
        <w:t>: «</w:t>
      </w:r>
      <w:r w:rsidR="00366316" w:rsidRPr="00947F1D">
        <w:rPr>
          <w:rFonts w:ascii="Times New Roman" w:hAnsi="Times New Roman" w:cs="Times New Roman"/>
          <w:b/>
          <w:sz w:val="28"/>
          <w:lang w:val="uk-UA"/>
        </w:rPr>
        <w:t>Адміністративні правопорушення. Злочи</w:t>
      </w:r>
      <w:r w:rsidRPr="00947F1D">
        <w:rPr>
          <w:rFonts w:ascii="Times New Roman" w:hAnsi="Times New Roman" w:cs="Times New Roman"/>
          <w:b/>
          <w:sz w:val="28"/>
          <w:lang w:val="uk-UA"/>
        </w:rPr>
        <w:t>н.»</w:t>
      </w:r>
    </w:p>
    <w:p w14:paraId="225D03C1" w14:textId="77777777" w:rsidR="00366316" w:rsidRPr="006C6E05" w:rsidRDefault="00366316" w:rsidP="00947F1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6C6E05">
        <w:rPr>
          <w:rFonts w:ascii="Times New Roman" w:hAnsi="Times New Roman" w:cs="Times New Roman"/>
          <w:sz w:val="28"/>
          <w:lang w:val="uk-UA"/>
        </w:rPr>
        <w:t>Розподіліть фотографії у дві групи. Поясніть якими критеріями ви керувалися.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2977"/>
      </w:tblGrid>
      <w:tr w:rsidR="00366316" w14:paraId="473F67D6" w14:textId="77777777" w:rsidTr="0051184D">
        <w:trPr>
          <w:trHeight w:val="685"/>
          <w:jc w:val="center"/>
        </w:trPr>
        <w:tc>
          <w:tcPr>
            <w:tcW w:w="1694" w:type="dxa"/>
          </w:tcPr>
          <w:p w14:paraId="6565D109" w14:textId="77777777" w:rsidR="00366316" w:rsidRPr="006C6E05" w:rsidRDefault="0051184D" w:rsidP="00947F1D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Проступок</w:t>
            </w:r>
          </w:p>
        </w:tc>
        <w:tc>
          <w:tcPr>
            <w:tcW w:w="2977" w:type="dxa"/>
          </w:tcPr>
          <w:p w14:paraId="0E1142E1" w14:textId="77777777" w:rsidR="00366316" w:rsidRPr="001C409D" w:rsidRDefault="00595B1D" w:rsidP="00947F1D">
            <w:pPr>
              <w:ind w:firstLine="567"/>
              <w:jc w:val="both"/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</w:pPr>
            <w:r w:rsidRPr="001C409D"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  <w:t>Б,</w:t>
            </w:r>
            <w:r w:rsidR="00366316" w:rsidRPr="001C409D"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  <w:t xml:space="preserve"> </w:t>
            </w:r>
            <w:r w:rsidR="006C6E05" w:rsidRPr="001C409D"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  <w:t>Е, Є</w:t>
            </w:r>
          </w:p>
        </w:tc>
      </w:tr>
      <w:tr w:rsidR="00366316" w14:paraId="354124C6" w14:textId="77777777" w:rsidTr="0051184D">
        <w:trPr>
          <w:trHeight w:val="350"/>
          <w:jc w:val="center"/>
        </w:trPr>
        <w:tc>
          <w:tcPr>
            <w:tcW w:w="1694" w:type="dxa"/>
          </w:tcPr>
          <w:p w14:paraId="667F5C20" w14:textId="77777777" w:rsidR="00366316" w:rsidRPr="006C6E05" w:rsidRDefault="00366316" w:rsidP="00947F1D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6C6E05">
              <w:rPr>
                <w:rFonts w:ascii="Times New Roman" w:hAnsi="Times New Roman" w:cs="Times New Roman"/>
                <w:i/>
                <w:sz w:val="28"/>
                <w:lang w:val="uk-UA"/>
              </w:rPr>
              <w:t>Злочини</w:t>
            </w:r>
          </w:p>
        </w:tc>
        <w:tc>
          <w:tcPr>
            <w:tcW w:w="2977" w:type="dxa"/>
          </w:tcPr>
          <w:p w14:paraId="3EFE1A3B" w14:textId="77777777" w:rsidR="00366316" w:rsidRPr="001C409D" w:rsidRDefault="00366316" w:rsidP="00947F1D">
            <w:pPr>
              <w:ind w:firstLine="567"/>
              <w:jc w:val="both"/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</w:pPr>
            <w:r w:rsidRPr="001C409D"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  <w:t xml:space="preserve">  </w:t>
            </w:r>
            <w:r w:rsidR="006C6E05" w:rsidRPr="001C409D"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  <w:t>А,</w:t>
            </w:r>
            <w:r w:rsidRPr="001C409D"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  <w:t xml:space="preserve"> </w:t>
            </w:r>
            <w:r w:rsidR="00595B1D" w:rsidRPr="001C409D"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  <w:t xml:space="preserve">В, </w:t>
            </w:r>
            <w:r w:rsidR="006C6E05" w:rsidRPr="001C409D">
              <w:rPr>
                <w:rFonts w:ascii="Times New Roman" w:hAnsi="Times New Roman" w:cs="Times New Roman"/>
                <w:i/>
                <w:color w:val="C0504D" w:themeColor="accent2"/>
                <w:sz w:val="28"/>
                <w:lang w:val="uk-UA"/>
              </w:rPr>
              <w:t>Г, Д, Ж</w:t>
            </w:r>
          </w:p>
        </w:tc>
      </w:tr>
    </w:tbl>
    <w:p w14:paraId="1F2C8384" w14:textId="77777777" w:rsidR="006C6E05" w:rsidRDefault="00366316" w:rsidP="00947F1D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66316">
        <w:rPr>
          <w:rFonts w:ascii="Times New Roman" w:hAnsi="Times New Roman" w:cs="Times New Roman"/>
          <w:b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69F2474" wp14:editId="72463BE5">
            <wp:extent cx="1047750" cy="784801"/>
            <wp:effectExtent l="19050" t="0" r="0" b="0"/>
            <wp:docPr id="2" name="Рисунок 2" descr="E:\Работа\Підготовка до уроків історії\9 клас\Правознавство\Неповнолітні як субєкти правовідносин\8. Адміністративні правопорушення. Злочин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\Підготовка до уроків історії\9 клас\Правознавство\Неповнолітні як субєкти правовідносин\8. Адміністративні правопорушення. Злочин\images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8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66316">
        <w:rPr>
          <w:rFonts w:ascii="Times New Roman" w:hAnsi="Times New Roman" w:cs="Times New Roman"/>
          <w:b/>
          <w:sz w:val="28"/>
          <w:lang w:val="uk-UA"/>
        </w:rPr>
        <w:t>Б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B74C485" wp14:editId="19A3CD67">
            <wp:extent cx="1295400" cy="809625"/>
            <wp:effectExtent l="19050" t="0" r="0" b="0"/>
            <wp:docPr id="3" name="Рисунок 3" descr="E:\Работа\Підготовка до уроків історії\9 клас\Правознавство\Неповнолітні як субєкти правовідносин\8. Адміністративні правопорушення. Злочин\f327764734c16b817a2799474dcf75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\Підготовка до уроків історії\9 клас\Правознавство\Неповнолітні як субєкти правовідносин\8. Адміністративні правопорушення. Злочин\f327764734c16b817a2799474dcf75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Pr="006C6E05">
        <w:rPr>
          <w:rFonts w:ascii="Times New Roman" w:hAnsi="Times New Roman" w:cs="Times New Roman"/>
          <w:b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C0BACE7" wp14:editId="26F4F482">
            <wp:extent cx="647700" cy="868052"/>
            <wp:effectExtent l="19050" t="0" r="0" b="0"/>
            <wp:docPr id="4" name="Рисунок 4" descr="E:\Работа\Підготовка до уроків історії\9 клас\Правознавство\Неповнолітні як субєкти правовідносин\8. Адміністративні правопорушення. Злочин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бота\Підготовка до уроків історії\9 клас\Правознавство\Неповнолітні як субєкти правовідносин\8. Адміністративні правопорушення. Злочин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6C6E05">
        <w:rPr>
          <w:rFonts w:ascii="Times New Roman" w:hAnsi="Times New Roman" w:cs="Times New Roman"/>
          <w:b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6C6E05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E54E9DC" wp14:editId="3A9C4D1A">
            <wp:extent cx="1266825" cy="844550"/>
            <wp:effectExtent l="19050" t="0" r="9525" b="0"/>
            <wp:docPr id="5" name="Рисунок 5" descr="E:\Работа\Підготовка до уроків історії\9 клас\Правознавство\Неповнолітні як субєкти правовідносин\8. Адміністративні правопорушення. Злочин\7fa681ca903d045b87c1fcced2498d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абота\Підготовка до уроків історії\9 клас\Правознавство\Неповнолітні як субєкти правовідносин\8. Адміністративні правопорушення. Злочин\7fa681ca903d045b87c1fcced2498d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6E05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09BE32A7" w14:textId="129DD34B" w:rsidR="00366316" w:rsidRDefault="006C6E05" w:rsidP="00947F1D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6C6E05">
        <w:rPr>
          <w:rFonts w:ascii="Times New Roman" w:hAnsi="Times New Roman" w:cs="Times New Roman"/>
          <w:b/>
          <w:sz w:val="28"/>
          <w:lang w:val="uk-UA"/>
        </w:rPr>
        <w:t>Д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946B06B" wp14:editId="47EAC7C5">
            <wp:extent cx="1171575" cy="779879"/>
            <wp:effectExtent l="19050" t="0" r="0" b="0"/>
            <wp:docPr id="6" name="Рисунок 6" descr="E:\Работа\Підготовка до уроків історії\9 клас\Правознавство\Неповнолітні як субєкти правовідносин\8. Адміністративні правопорушення. Злочин\449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бота\Підготовка до уроків історії\9 клас\Правознавство\Неповнолітні як субєкти правовідносин\8. Адміністративні правопорушення. Злочин\4495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790" cy="77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C6E05">
        <w:rPr>
          <w:rFonts w:ascii="Times New Roman" w:hAnsi="Times New Roman" w:cs="Times New Roman"/>
          <w:b/>
          <w:sz w:val="28"/>
          <w:lang w:val="uk-UA"/>
        </w:rPr>
        <w:t>Е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4FEB4AC" wp14:editId="0A65F7BD">
            <wp:extent cx="1038225" cy="777667"/>
            <wp:effectExtent l="19050" t="0" r="9525" b="0"/>
            <wp:docPr id="7" name="Рисунок 7" descr="E:\Работа\Підготовка до уроків історії\9 клас\Правознавство\Неповнолітні як субєкти правовідносин\8. Адміністративні правопорушення. Злочин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Работа\Підготовка до уроків історії\9 клас\Правознавство\Неповнолітні як субєкти правовідносин\8. Адміністративні правопорушення. Злочин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92" cy="77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6C6E05">
        <w:rPr>
          <w:rFonts w:ascii="Times New Roman" w:hAnsi="Times New Roman" w:cs="Times New Roman"/>
          <w:b/>
          <w:sz w:val="28"/>
          <w:lang w:val="uk-UA"/>
        </w:rPr>
        <w:t>Є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4DDCB8E" wp14:editId="4BD6BB69">
            <wp:extent cx="1104900" cy="842486"/>
            <wp:effectExtent l="19050" t="0" r="0" b="0"/>
            <wp:docPr id="8" name="Рисунок 8" descr="E:\Работа\Підготовка до уроків історії\9 клас\Правознавство\Неповнолітні як субєкти правовідносин\8. Адміністративні правопорушення. Злочин\irish-fans-drin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Работа\Підготовка до уроків історії\9 клас\Правознавство\Неповнолітні як субєкти правовідносин\8. Адміністративні правопорушення. Злочин\irish-fans-drink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820" t="6491" r="13526" b="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56" cy="8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uk-UA"/>
        </w:rPr>
        <w:t xml:space="preserve">   Ж.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7E08729" wp14:editId="4BADE578">
            <wp:extent cx="1190625" cy="792307"/>
            <wp:effectExtent l="19050" t="0" r="9525" b="0"/>
            <wp:docPr id="10" name="Рисунок 9" descr="E:\Работа\Підготовка до уроків історії\9 клас\Правознавство\Неповнолітні як субєкти правовідносин\8. Адміністративні правопорушення. Злочин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та\Підготовка до уроків історії\9 клас\Правознавство\Неповнолітні як субєкти правовідносин\8. Адміністративні правопорушення. Злочин\images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9E005" w14:textId="4BBFA309" w:rsidR="001C409D" w:rsidRPr="00947F1D" w:rsidRDefault="001C409D" w:rsidP="00947F1D">
      <w:pPr>
        <w:pStyle w:val="a3"/>
        <w:spacing w:after="0"/>
        <w:ind w:left="567"/>
        <w:jc w:val="center"/>
        <w:rPr>
          <w:rFonts w:ascii="Times New Roman" w:hAnsi="Times New Roman" w:cs="Times New Roman"/>
          <w:i/>
          <w:iCs/>
          <w:sz w:val="28"/>
          <w:lang w:val="uk-UA"/>
        </w:rPr>
      </w:pPr>
      <w:r w:rsidRPr="00947F1D">
        <w:rPr>
          <w:rFonts w:ascii="Times New Roman" w:hAnsi="Times New Roman" w:cs="Times New Roman"/>
          <w:i/>
          <w:iCs/>
          <w:sz w:val="28"/>
          <w:lang w:val="uk-UA"/>
        </w:rPr>
        <w:t>Сьогодні ми з вами дізнаємося, що таке адміністративні правопорушення та злочини, навчимося їх розрізняти.</w:t>
      </w:r>
    </w:p>
    <w:p w14:paraId="70041839" w14:textId="77777777" w:rsidR="00366316" w:rsidRPr="001C409D" w:rsidRDefault="001C409D" w:rsidP="00947F1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C409D">
        <w:rPr>
          <w:rFonts w:ascii="Times New Roman" w:hAnsi="Times New Roman" w:cs="Times New Roman"/>
          <w:b/>
          <w:sz w:val="28"/>
          <w:lang w:val="uk-UA"/>
        </w:rPr>
        <w:t xml:space="preserve">Вивчення нового матеріалу. </w:t>
      </w:r>
    </w:p>
    <w:p w14:paraId="4D9389C7" w14:textId="4CF9426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В перекладі з латини administration означає керування, управління. Адміністративне право України являє собою окрему галузь права, що покликана регулювати певну групу суспільних відносин. Головною їх особливістю є те, що вони виникають, розвиваються і припиняють своє існування у сфері державного управління у зв’язку з організацією та функціонуванням системи виконавчої влади на всіх рівнях управління в державі.</w:t>
      </w:r>
    </w:p>
    <w:p w14:paraId="04D55D53" w14:textId="10E8C9D4" w:rsidR="00724C18" w:rsidRPr="0084728B" w:rsidRDefault="00724C18" w:rsidP="00947F1D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0"/>
          <w:lang w:val="uk-UA"/>
        </w:rPr>
      </w:pPr>
      <w:r w:rsidRPr="00724C18">
        <w:rPr>
          <w:rFonts w:ascii="Times New Roman" w:hAnsi="Times New Roman" w:cs="Times New Roman"/>
          <w:b/>
          <w:i/>
          <w:color w:val="000000"/>
          <w:sz w:val="28"/>
          <w:szCs w:val="20"/>
          <w:lang w:val="uk-UA"/>
        </w:rPr>
        <w:t>А</w:t>
      </w:r>
      <w:r w:rsidRPr="00724C18">
        <w:rPr>
          <w:rFonts w:ascii="Times New Roman" w:hAnsi="Times New Roman" w:cs="Times New Roman"/>
          <w:b/>
          <w:i/>
          <w:color w:val="000000"/>
          <w:sz w:val="28"/>
          <w:szCs w:val="20"/>
        </w:rPr>
        <w:t>дміністративн</w:t>
      </w:r>
      <w:r w:rsidRPr="00724C18">
        <w:rPr>
          <w:rFonts w:ascii="Times New Roman" w:hAnsi="Times New Roman" w:cs="Times New Roman"/>
          <w:b/>
          <w:i/>
          <w:color w:val="000000"/>
          <w:sz w:val="28"/>
          <w:szCs w:val="20"/>
          <w:lang w:val="uk-UA"/>
        </w:rPr>
        <w:t>е</w:t>
      </w:r>
      <w:r w:rsidRPr="00724C18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 правопорушення (проступ</w:t>
      </w:r>
      <w:r w:rsidRPr="00724C18">
        <w:rPr>
          <w:rFonts w:ascii="Times New Roman" w:hAnsi="Times New Roman" w:cs="Times New Roman"/>
          <w:b/>
          <w:i/>
          <w:color w:val="000000"/>
          <w:sz w:val="28"/>
          <w:szCs w:val="20"/>
          <w:lang w:val="uk-UA"/>
        </w:rPr>
        <w:t>ок</w:t>
      </w:r>
      <w:r w:rsidR="00836CE5" w:rsidRPr="00724C18">
        <w:rPr>
          <w:rFonts w:ascii="Times New Roman" w:hAnsi="Times New Roman" w:cs="Times New Roman"/>
          <w:b/>
          <w:i/>
          <w:color w:val="000000"/>
          <w:sz w:val="28"/>
          <w:szCs w:val="20"/>
        </w:rPr>
        <w:t>)</w:t>
      </w:r>
      <w:r w:rsidR="00836CE5" w:rsidRPr="0051184D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– </w:t>
      </w:r>
      <w:r w:rsidR="00836CE5" w:rsidRPr="0051184D">
        <w:rPr>
          <w:rFonts w:ascii="Times New Roman" w:hAnsi="Times New Roman" w:cs="Times New Roman"/>
          <w:color w:val="000000"/>
          <w:sz w:val="28"/>
          <w:szCs w:val="20"/>
        </w:rPr>
        <w:t>протиправна, винна (умисна або необережна) дія чи бездіяльність, яка посягає на громадський порядок, власність, права і свободи громадян, на</w:t>
      </w:r>
      <w:r w:rsidR="00836CE5" w:rsidRPr="00724C18">
        <w:rPr>
          <w:rFonts w:ascii="Times New Roman" w:hAnsi="Times New Roman" w:cs="Times New Roman"/>
          <w:color w:val="000000"/>
          <w:sz w:val="28"/>
          <w:szCs w:val="20"/>
          <w:shd w:val="clear" w:color="auto" w:fill="FFFFFF" w:themeFill="background1"/>
        </w:rPr>
        <w:t xml:space="preserve"> </w:t>
      </w:r>
      <w:r w:rsidR="00836CE5" w:rsidRPr="0051184D">
        <w:rPr>
          <w:rFonts w:ascii="Times New Roman" w:hAnsi="Times New Roman" w:cs="Times New Roman"/>
          <w:color w:val="000000"/>
          <w:sz w:val="28"/>
          <w:szCs w:val="20"/>
        </w:rPr>
        <w:t>встановлений порядок управління і за яку законом передбачено адміністративну відповідальність.</w:t>
      </w:r>
      <w:r w:rsidR="0084728B"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 </w:t>
      </w:r>
    </w:p>
    <w:p w14:paraId="0869EE5B" w14:textId="0688C612" w:rsidR="00E951AE" w:rsidRDefault="00E951AE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Основним </w:t>
      </w:r>
      <w:r w:rsidR="00374814">
        <w:rPr>
          <w:rFonts w:ascii="Times New Roman" w:hAnsi="Times New Roman" w:cs="Times New Roman"/>
          <w:color w:val="000000"/>
          <w:sz w:val="28"/>
          <w:szCs w:val="20"/>
          <w:lang w:val="uk-UA"/>
        </w:rPr>
        <w:t>правовим актом</w:t>
      </w: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, яким установлено відповідальність за адміністративні правопорушення, є </w:t>
      </w:r>
      <w:r w:rsidRPr="00E951AE">
        <w:rPr>
          <w:rFonts w:ascii="Times New Roman" w:hAnsi="Times New Roman" w:cs="Times New Roman"/>
          <w:b/>
          <w:i/>
          <w:color w:val="000000"/>
          <w:sz w:val="28"/>
          <w:szCs w:val="20"/>
          <w:lang w:val="uk-UA"/>
        </w:rPr>
        <w:t>Кодекс України про адміністративні правопорушення</w:t>
      </w: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. Адміністративні правопорушення надзвичайно різноманітні, вони можуть стосуватися будь-якої сфери людського життя. До адміністративної відповідальності може бути притягнуто особу, яка досягла віку 16 років. Не може бути притягнутою до адміністративної відповідальності, особа, що внаслідок психічної хвороби, визнана недієздатною. </w:t>
      </w:r>
    </w:p>
    <w:p w14:paraId="128ECED9" w14:textId="48234B9F" w:rsidR="0094724E" w:rsidRDefault="00F73149" w:rsidP="00947F1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lastRenderedPageBreak/>
        <w:t xml:space="preserve">   </w:t>
      </w:r>
      <w:r w:rsidR="0094724E">
        <w:rPr>
          <w:rFonts w:ascii="Times New Roman" w:hAnsi="Times New Roman" w:cs="Times New Roman"/>
          <w:noProof/>
          <w:color w:val="000000"/>
          <w:sz w:val="28"/>
          <w:szCs w:val="20"/>
        </w:rPr>
        <w:drawing>
          <wp:inline distT="0" distB="0" distL="0" distR="0" wp14:anchorId="61DAAA22" wp14:editId="78EB5C3B">
            <wp:extent cx="5553075" cy="2717800"/>
            <wp:effectExtent l="0" t="0" r="0" b="0"/>
            <wp:docPr id="9" name="Рисунок 1" descr="E:\Работа\Підготовка до уроків історії\9 клас\Правознавство\Неповнолітні як субєкти правовідносин\8. Адміністративні правопорушення. Злочин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\Підготовка до уроків історії\9 клас\Правознавство\Неповнолітні як субєкти правовідносин\8. Адміністративні правопорушення. Злочин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612" cy="273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51FFAB" w14:textId="66D0BEB1" w:rsidR="002C317C" w:rsidRPr="002C317C" w:rsidRDefault="002C317C" w:rsidP="00947F1D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протиправн</w:t>
      </w:r>
      <w:r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ість</w:t>
      </w: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, неправомірна поведінка — суперечить нормам права, здійснюється всупереч праву, є свавіллям суб'єкта; являє собою порушення заборон, зазначених у законах і підзаконних актах, невиконання обов'язків, що виходять із нормативно-правового акта, акта застосування норм права або договору, укладеного на основі закону;</w:t>
      </w:r>
    </w:p>
    <w:p w14:paraId="620A8813" w14:textId="1A28003B" w:rsidR="002C317C" w:rsidRPr="002C317C" w:rsidRDefault="002C317C" w:rsidP="00947F1D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суспільн</w:t>
      </w:r>
      <w:r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о</w:t>
      </w: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 xml:space="preserve"> шкідлив</w:t>
      </w:r>
      <w:r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а</w:t>
      </w: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 xml:space="preserve"> (наприклад, прогул) або суспільно небезпечна (зазіхання на життя людини) поведінка. Суспільна шкідливість (вина) і суспільна небезпека (злочин) — об'єктивна основна ознака, що відрізняє правомірну поведінку від неправомірної. Юридичний аспект шкідливості виражається в порушенні суб'єктивних прав і юридичних обов'язків або в протидії їх виконанню. Матеріальний аспект шкідливості полягає в заподіянні учаснику правовідносин матеріального або морального збитку;</w:t>
      </w:r>
    </w:p>
    <w:p w14:paraId="7FFDD9C6" w14:textId="64BB9972" w:rsidR="002C317C" w:rsidRPr="002C317C" w:rsidRDefault="002C317C" w:rsidP="00947F1D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свідомо вольова поведінка — визначається психікою людини, яка в момент вчинення правопорушення перебуває під контролем волі і свідомості, здійснюється усвідомлено і добровільно. Відсутність вільного волевиявлення з юридичною умовою, за якою діяння не визнається правопорушенням, навіть якщо воно і мало шкідливі наслідки. Правопорушенням визнається лише неправомірне діяння деліктоздатної особи (малолітні і душевнохворі деліктоздатними не вважаються);</w:t>
      </w:r>
    </w:p>
    <w:p w14:paraId="48988088" w14:textId="6FCC83D5" w:rsidR="002C317C" w:rsidRPr="002C317C" w:rsidRDefault="002C317C" w:rsidP="00947F1D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дія (крадіжка, розбій, наклеп, образа) або бездіяльність (недбалість, прогул, залишення особи в безпомічному стані). Думки, наміри, переконання, що зовні не виявилися, не визнаються чинним законодавством об'єктом переслідування доти, поки вони не переросли у протиправні вчинки. Практика переслідування за інакомислення (опозиції) є виявом репресивної суті тоталітарного режиму в державі;</w:t>
      </w:r>
    </w:p>
    <w:p w14:paraId="1D87C823" w14:textId="0D0A8B55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В</w:t>
      </w: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 xml:space="preserve">инне діяння — дія, що виражає негативне внутрішнє ставлення правопорушника до інтересів людей, наносить своєю дією (або бездіяльністю) </w:t>
      </w: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lastRenderedPageBreak/>
        <w:t>збитки суспільству і державі, містить доведену вину. Вина — це психічне ставлення особи до свого діяння (бездіяльності) і його наслідків, виражене у формі умислу і необережності.</w:t>
      </w:r>
    </w:p>
    <w:p w14:paraId="7D159B50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Відсутність зазначених ознак не дозволяє розглядати діяння як правопорушення. Так, заподіяння шкоди при відсутності вини не розглядається як правопорушення. Порівняємо винне діяння і невинне заподіяння шкоди (невинне діяння):</w:t>
      </w:r>
    </w:p>
    <w:p w14:paraId="744FFEC7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Винне діяння (дія або бездіяльність) — правопорушення — є активним (чи пасивним), усвідомленим, вольовим, винним (у формі наміру і необережності) заподіянням шкоди, що спричиняє юридичну відповідальність.</w:t>
      </w:r>
    </w:p>
    <w:p w14:paraId="3853F021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Невинне заподіяння шкоди характеризується відсутністю вини у формах наміру і необережності і не передбачає настання юридичної відповідальності:</w:t>
      </w:r>
    </w:p>
    <w:p w14:paraId="548400B7" w14:textId="1DA9CAD6" w:rsidR="002C317C" w:rsidRPr="002C317C" w:rsidRDefault="002C317C" w:rsidP="00947F1D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«казусне» (випадкове) здійснення суспільне шкідливого діяння відбувається у разі, коли особа не могла усвідомлювати суспільної шкідливості своєї поведінки, не передбачала настання можливих шкідливих наслідків, не повинна була (не могла) їх передбачати. Наприклад, виходячи з тролейбуса, людина спіткнулася і, падаючи, збила з ніг іншу людину, що йшла попереду, яка у результаті падіння одержала тяжкі тілесні ушкодження;</w:t>
      </w:r>
    </w:p>
    <w:p w14:paraId="671C572D" w14:textId="765C7E38" w:rsidR="002C317C" w:rsidRPr="002C317C" w:rsidRDefault="002C317C" w:rsidP="00947F1D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діяння під впливом непереборної сили («форс-мажор») — діяння особи, яка хоч і передбачала можливість настання суспільно небезпечних наслідків своїх дій (бездіяльності), але перебувала в такому психофізіологічному стані і екстремальних умовах, що не могла запобігти цим наслідкам. Це діяння, учинене з волі особи, є об'єктивно протиправним і водночас викликане надзвичайною і нездоланною за даних умов подією (наприклад, заподіяння шкоди майну пожежником при гасінні пожежі, заподіяне під час виконання професійно-службових обов'язків).</w:t>
      </w:r>
    </w:p>
    <w:p w14:paraId="0BA21308" w14:textId="45494C5D" w:rsidR="00F73149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bCs/>
          <w:iCs/>
          <w:color w:val="000000"/>
          <w:sz w:val="28"/>
          <w:szCs w:val="20"/>
          <w:lang w:val="uk-UA"/>
        </w:rPr>
        <w:t>Не кваліфікуються як правопорушення протиправні діяння осіб, що не досягли установленого законом віку відповідної юридичної відповідальності або що визнані судом неосудними, оскільки вони не здатні усвідомити свою вину.</w:t>
      </w:r>
    </w:p>
    <w:p w14:paraId="63C0D639" w14:textId="6A41823D" w:rsidR="00F73149" w:rsidRDefault="00F73149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Завдана шкода може бути різною: </w:t>
      </w:r>
      <w:r w:rsidRPr="00374814">
        <w:rPr>
          <w:rFonts w:ascii="Times New Roman" w:hAnsi="Times New Roman" w:cs="Times New Roman"/>
          <w:i/>
          <w:color w:val="000000"/>
          <w:sz w:val="28"/>
          <w:szCs w:val="20"/>
          <w:lang w:val="uk-UA"/>
        </w:rPr>
        <w:t>матеріальною (знищення або пошкодження речей), фізичною (поранення людини) або моральною</w:t>
      </w: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>.</w:t>
      </w:r>
      <w:r w:rsidR="0084728B"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 </w:t>
      </w:r>
    </w:p>
    <w:p w14:paraId="77E72B03" w14:textId="77777777" w:rsidR="009537D8" w:rsidRDefault="00F73149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Якщо ж </w:t>
      </w:r>
      <w:r w:rsidR="009537D8">
        <w:rPr>
          <w:rFonts w:ascii="Times New Roman" w:hAnsi="Times New Roman" w:cs="Times New Roman"/>
          <w:color w:val="000000"/>
          <w:sz w:val="28"/>
          <w:szCs w:val="20"/>
          <w:lang w:val="uk-UA"/>
        </w:rPr>
        <w:t>завдана шкода є набагато більшою й суспільна небезпека набагато вища, то йтиметься про злочин</w:t>
      </w: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>.</w:t>
      </w:r>
    </w:p>
    <w:p w14:paraId="7A69F7EA" w14:textId="24B214CC" w:rsidR="009537D8" w:rsidRDefault="009537D8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537D8">
        <w:rPr>
          <w:rFonts w:ascii="Times New Roman" w:hAnsi="Times New Roman" w:cs="Times New Roman"/>
          <w:b/>
          <w:color w:val="000000"/>
          <w:sz w:val="28"/>
          <w:szCs w:val="20"/>
          <w:lang w:val="uk-UA"/>
        </w:rPr>
        <w:t>Злочин</w:t>
      </w: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 – протиправне винне суспільно небезпечне діяння (дія чи бездіяльність), скоєне особою, яка може нести відповідальність, і передбачене Кримінальним кодексом України. </w:t>
      </w:r>
    </w:p>
    <w:p w14:paraId="4E58C684" w14:textId="77777777" w:rsidR="009537D8" w:rsidRDefault="009537D8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lastRenderedPageBreak/>
        <w:t xml:space="preserve">Слово </w:t>
      </w:r>
      <w:r w:rsidRPr="009537D8">
        <w:rPr>
          <w:rFonts w:ascii="Times New Roman" w:hAnsi="Times New Roman" w:cs="Times New Roman"/>
          <w:i/>
          <w:color w:val="000000"/>
          <w:sz w:val="28"/>
          <w:szCs w:val="20"/>
          <w:lang w:val="uk-UA"/>
        </w:rPr>
        <w:t>діяння</w:t>
      </w: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 підкреслює, що злочин може бути скоєний як шляхом активних дій, так і шляхом бездіяльності. При скоєнні злочину винний порушує не будь-який закон, а Кримінальний кодекс України.</w:t>
      </w:r>
    </w:p>
    <w:p w14:paraId="3EC48F31" w14:textId="5ED4A130" w:rsidR="00F73149" w:rsidRPr="0084728B" w:rsidRDefault="00F73149" w:rsidP="00947F1D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 </w:t>
      </w:r>
      <w:r w:rsidR="009537D8" w:rsidRPr="009537D8">
        <w:rPr>
          <w:rFonts w:ascii="Times New Roman" w:hAnsi="Times New Roman" w:cs="Times New Roman"/>
          <w:b/>
          <w:bCs/>
          <w:color w:val="000000"/>
          <w:sz w:val="28"/>
          <w:szCs w:val="20"/>
        </w:rPr>
        <w:t>Кримінальний кодекс України</w:t>
      </w:r>
      <w:r w:rsidR="009537D8" w:rsidRPr="009537D8">
        <w:rPr>
          <w:rFonts w:ascii="Times New Roman" w:hAnsi="Times New Roman" w:cs="Times New Roman"/>
          <w:color w:val="000000"/>
          <w:sz w:val="28"/>
          <w:szCs w:val="20"/>
        </w:rPr>
        <w:t> (</w:t>
      </w:r>
      <w:r w:rsidR="009537D8" w:rsidRPr="009537D8">
        <w:rPr>
          <w:rFonts w:ascii="Times New Roman" w:hAnsi="Times New Roman" w:cs="Times New Roman"/>
          <w:i/>
          <w:iCs/>
          <w:color w:val="000000"/>
          <w:sz w:val="28"/>
          <w:szCs w:val="20"/>
        </w:rPr>
        <w:t>КК України</w:t>
      </w:r>
      <w:r w:rsidR="009537D8" w:rsidRPr="009537D8">
        <w:rPr>
          <w:rFonts w:ascii="Times New Roman" w:hAnsi="Times New Roman" w:cs="Times New Roman"/>
          <w:color w:val="000000"/>
          <w:sz w:val="28"/>
          <w:szCs w:val="20"/>
        </w:rPr>
        <w:t>, </w:t>
      </w:r>
      <w:r w:rsidR="009537D8" w:rsidRPr="009537D8">
        <w:rPr>
          <w:rFonts w:ascii="Times New Roman" w:hAnsi="Times New Roman" w:cs="Times New Roman"/>
          <w:i/>
          <w:iCs/>
          <w:color w:val="000000"/>
          <w:sz w:val="28"/>
          <w:szCs w:val="20"/>
        </w:rPr>
        <w:t>Закон про кримінальну відповідальність</w:t>
      </w:r>
      <w:r w:rsidR="009537D8" w:rsidRPr="009537D8">
        <w:rPr>
          <w:rFonts w:ascii="Times New Roman" w:hAnsi="Times New Roman" w:cs="Times New Roman"/>
          <w:color w:val="000000"/>
          <w:sz w:val="28"/>
          <w:szCs w:val="20"/>
        </w:rPr>
        <w:t>) — прийнятий Верховною Радою України </w:t>
      </w:r>
      <w:r w:rsidR="009537D8" w:rsidRPr="009537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 xml:space="preserve">нормативно-правовий акт, </w:t>
      </w:r>
      <w:r w:rsidR="009537D8" w:rsidRPr="009537D8">
        <w:rPr>
          <w:rFonts w:ascii="Times New Roman" w:hAnsi="Times New Roman" w:cs="Times New Roman"/>
          <w:color w:val="000000"/>
          <w:sz w:val="28"/>
          <w:szCs w:val="20"/>
        </w:rPr>
        <w:t>у якому встановлені підстави і принципи кримінальної відповідальності, злочинність і караність діянь, підстави звільнення від кримінальної відповідальності і покарання. Чинний </w:t>
      </w:r>
      <w:r w:rsidR="009537D8" w:rsidRPr="009537D8">
        <w:rPr>
          <w:rFonts w:ascii="Times New Roman" w:hAnsi="Times New Roman" w:cs="Times New Roman"/>
          <w:i/>
          <w:iCs/>
          <w:color w:val="000000"/>
          <w:sz w:val="28"/>
          <w:szCs w:val="20"/>
        </w:rPr>
        <w:t>КК України</w:t>
      </w:r>
      <w:r w:rsidR="009537D8" w:rsidRPr="009537D8">
        <w:rPr>
          <w:rFonts w:ascii="Times New Roman" w:hAnsi="Times New Roman" w:cs="Times New Roman"/>
          <w:color w:val="000000"/>
          <w:sz w:val="28"/>
          <w:szCs w:val="20"/>
        </w:rPr>
        <w:t xml:space="preserve"> було прийнято 5 квітня 2001 року, набрав чинності з 1 вересня 2001 року. </w:t>
      </w:r>
    </w:p>
    <w:p w14:paraId="6CF4B045" w14:textId="77777777" w:rsidR="002C317C" w:rsidRDefault="00F2128A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Одним із визначних учених-юристів, які вивчають адміністративне право, є </w:t>
      </w:r>
      <w:r w:rsidRPr="00F2128A">
        <w:rPr>
          <w:rFonts w:ascii="Times New Roman" w:hAnsi="Times New Roman" w:cs="Times New Roman"/>
          <w:b/>
          <w:i/>
          <w:color w:val="000000"/>
          <w:sz w:val="28"/>
          <w:szCs w:val="20"/>
          <w:lang w:val="uk-UA"/>
        </w:rPr>
        <w:t>Шемшученко Юрій Сергійович</w:t>
      </w:r>
      <w:r>
        <w:rPr>
          <w:rFonts w:ascii="Times New Roman" w:hAnsi="Times New Roman" w:cs="Times New Roman"/>
          <w:color w:val="000000"/>
          <w:sz w:val="28"/>
          <w:szCs w:val="20"/>
          <w:lang w:val="uk-UA"/>
        </w:rPr>
        <w:t>. Народився у 1935 р. З 1966 р. і донині працює в інституті держави і права ім. В. М. Корецького Національної академії наук України. Лауреат Державної премії України в галузі науки і техніки (за створення «Юридичної енциклопедії України»)</w:t>
      </w:r>
      <w:r w:rsid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.</w:t>
      </w:r>
    </w:p>
    <w:p w14:paraId="237F681C" w14:textId="77777777" w:rsidR="00947F1D" w:rsidRPr="00947F1D" w:rsidRDefault="00947F1D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Для того, щоб правопорушення вважалося злочином, воно повинно містити в собі такі ознаки:</w:t>
      </w:r>
    </w:p>
    <w:p w14:paraId="79064BC0" w14:textId="77777777" w:rsidR="00947F1D" w:rsidRPr="00947F1D" w:rsidRDefault="00947F1D" w:rsidP="00947F1D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кримінальна протиправність;</w:t>
      </w:r>
    </w:p>
    <w:p w14:paraId="0194F6DF" w14:textId="77777777" w:rsidR="00947F1D" w:rsidRPr="00947F1D" w:rsidRDefault="00947F1D" w:rsidP="00947F1D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суспільна небезпечність;</w:t>
      </w:r>
    </w:p>
    <w:p w14:paraId="4ACF6EB3" w14:textId="77777777" w:rsidR="00947F1D" w:rsidRPr="00947F1D" w:rsidRDefault="00947F1D" w:rsidP="00947F1D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винність;</w:t>
      </w:r>
    </w:p>
    <w:p w14:paraId="12D6B0E2" w14:textId="77777777" w:rsidR="00947F1D" w:rsidRPr="00947F1D" w:rsidRDefault="00947F1D" w:rsidP="00947F1D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караність.</w:t>
      </w:r>
    </w:p>
    <w:p w14:paraId="514C839A" w14:textId="77777777" w:rsidR="00947F1D" w:rsidRPr="00947F1D" w:rsidRDefault="00947F1D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Суспільна небезпека — оцінна категорія, що характеризується певними діями чи бездіяльністю, завдає шкоди чи створює загрозу спричинення такої шкоди об'єктам, що охороняються кримінальним законом.</w:t>
      </w:r>
    </w:p>
    <w:p w14:paraId="5969B920" w14:textId="77777777" w:rsidR="00947F1D" w:rsidRPr="00947F1D" w:rsidRDefault="00947F1D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Ступінь суспільної небезпеки визначається всією сукупністю ознак злочину:</w:t>
      </w:r>
    </w:p>
    <w:p w14:paraId="57635B7D" w14:textId="77777777" w:rsidR="00947F1D" w:rsidRPr="00947F1D" w:rsidRDefault="00947F1D" w:rsidP="00947F1D">
      <w:pPr>
        <w:pStyle w:val="a3"/>
        <w:numPr>
          <w:ilvl w:val="0"/>
          <w:numId w:val="20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цінністю того блага, на яке посягає злочин;</w:t>
      </w:r>
    </w:p>
    <w:p w14:paraId="19B9A97F" w14:textId="77777777" w:rsidR="00947F1D" w:rsidRPr="00947F1D" w:rsidRDefault="00947F1D" w:rsidP="00947F1D">
      <w:pPr>
        <w:pStyle w:val="a3"/>
        <w:numPr>
          <w:ilvl w:val="0"/>
          <w:numId w:val="20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шкідливістю наслідків, що настають через учинення злочину;</w:t>
      </w:r>
    </w:p>
    <w:p w14:paraId="02A833E0" w14:textId="77777777" w:rsidR="00947F1D" w:rsidRPr="00947F1D" w:rsidRDefault="00947F1D" w:rsidP="00947F1D">
      <w:pPr>
        <w:pStyle w:val="a3"/>
        <w:numPr>
          <w:ilvl w:val="0"/>
          <w:numId w:val="20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способами діяння;</w:t>
      </w:r>
    </w:p>
    <w:p w14:paraId="09DAB779" w14:textId="77777777" w:rsidR="00947F1D" w:rsidRPr="00947F1D" w:rsidRDefault="00947F1D" w:rsidP="00947F1D">
      <w:pPr>
        <w:pStyle w:val="a3"/>
        <w:numPr>
          <w:ilvl w:val="0"/>
          <w:numId w:val="20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мотивами діяння, формою та ступенем вини.</w:t>
      </w:r>
    </w:p>
    <w:p w14:paraId="26BD5F0C" w14:textId="77777777" w:rsidR="00947F1D" w:rsidRPr="00947F1D" w:rsidRDefault="00947F1D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Друга ознака злочину — кримінальна протиправність — указує, що лише діяння, прямо передбачене кримінальним законом як злочин, може вважатися злочином.</w:t>
      </w:r>
    </w:p>
    <w:p w14:paraId="35C06C07" w14:textId="77777777" w:rsidR="00947F1D" w:rsidRPr="00947F1D" w:rsidRDefault="00947F1D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Третя ознака — винність — указує, що діяння вважається злочинним, якщо воно здійснене умисно чи з необережності. Там, де нема вини, нема злочину. Діяння може бути суспільно небезпечним, але якщо нема вини — це не злочин.</w:t>
      </w:r>
    </w:p>
    <w:p w14:paraId="5805B0CC" w14:textId="77777777" w:rsidR="00947F1D" w:rsidRPr="00947F1D" w:rsidRDefault="00947F1D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>Караність, як ознака злочину, вказує, що за будь-які злочини в законі існують певний вид і термін покарання.</w:t>
      </w:r>
    </w:p>
    <w:p w14:paraId="124007A9" w14:textId="0CE6D7F1" w:rsidR="00947F1D" w:rsidRDefault="00947F1D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Є різні позиції щодо відмежування злочинів від інших правопорушень. Одна з них базується на визначенні ступеня суспільної небезпеки. Злочином </w:t>
      </w:r>
      <w:r w:rsidRPr="00947F1D">
        <w:rPr>
          <w:rFonts w:ascii="Times New Roman" w:hAnsi="Times New Roman" w:cs="Times New Roman"/>
          <w:color w:val="000000"/>
          <w:sz w:val="28"/>
          <w:szCs w:val="20"/>
          <w:lang w:val="uk-UA"/>
        </w:rPr>
        <w:lastRenderedPageBreak/>
        <w:t>вважають найбільш суспільно небезпечні правопорушення. Якщо у правопорушенні наявні всі вище перелічені ознаки, кажуть, що в ньому є склад злочину, а отже, воно є злочином. Якщо ж у діянні відсутня якась із перелічених ознак, то воно не вважається злочином.</w:t>
      </w:r>
    </w:p>
    <w:p w14:paraId="4058396F" w14:textId="297F432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Склад правопорушення — це сукупність передбачених законом об'єктивних і суб'єктивних ознак протиправного соціально шкідливого діяння, за вчинення якого винна особа несе юридичну відповідальність.</w:t>
      </w:r>
    </w:p>
    <w:p w14:paraId="013AC493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Склад правопорушення містить чотири необхідні елементи: об'єкт, об'єктивну сторону, суб'єкта і суб'єктивну сторону правопорушення.</w:t>
      </w:r>
    </w:p>
    <w:p w14:paraId="34EC77A7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Об'єкт правопорушення — це ті суспільні відносини та цінності, що охороняються правом, на які спрямовано посягання суб'єктів правопорушення (наприклад, власність, духовні цінності, здоров'я людини та ін).</w:t>
      </w:r>
    </w:p>
    <w:p w14:paraId="00BE4661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Об'єкт правопорушення може розглядатися з різних позицій як:</w:t>
      </w:r>
    </w:p>
    <w:p w14:paraId="4641D496" w14:textId="77777777" w:rsidR="002C317C" w:rsidRPr="002C317C" w:rsidRDefault="002C317C" w:rsidP="00947F1D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загальний;</w:t>
      </w:r>
    </w:p>
    <w:p w14:paraId="66856255" w14:textId="77777777" w:rsidR="002C317C" w:rsidRPr="002C317C" w:rsidRDefault="002C317C" w:rsidP="00947F1D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родовий;</w:t>
      </w:r>
    </w:p>
    <w:p w14:paraId="261A4553" w14:textId="77777777" w:rsidR="002C317C" w:rsidRPr="002C317C" w:rsidRDefault="002C317C" w:rsidP="00947F1D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видовий;</w:t>
      </w:r>
    </w:p>
    <w:p w14:paraId="58E250F3" w14:textId="77777777" w:rsidR="002C317C" w:rsidRPr="002C317C" w:rsidRDefault="002C317C" w:rsidP="00947F1D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безпосередній.</w:t>
      </w:r>
    </w:p>
    <w:p w14:paraId="7D486546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Об'єктивна сторона правопорушення — сукупність зовнішніх ознак, що характеризують дане правопорушення: протиправне діяння (дія чи бездіяльність) суб'єкта права; його шкідливі наслідки (спричинений шкідливий результат або погроза його настання); причинно-наслідковий зв'язок між діянням і шкідливим результатом. Крім зазначених основних елементів об'єктивної сторони, існують факультативні: спосіб вчинення правопорушення, місце і час, оточення тощо.</w:t>
      </w:r>
    </w:p>
    <w:p w14:paraId="17177778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Суб'єкт правопорушення — фізична особа або юридична особа, що вчинила правопорушення і є деліктоздатною, тобто має здатність нести юридичну відповідальність.</w:t>
      </w:r>
    </w:p>
    <w:p w14:paraId="41201E95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Деліктоздатність фізичної особи визначається законом з урахуванням віку і психічних можливостей контролювати свою поведінку волею і розумом (свідомістю). Деліктоздатність юридичної особи настає з моменту її офіційної реєстрації. Суб'єктами кримінального, дисциплінарного, матеріальною правопорушення виступають лише фізичні особи, цивільного — фізичні і юридичні особи, адміністративного — переважно фізичні особи, а в окремих випадках, встановлених законодавством, і юридичні особи (порушення правил пожежної безпеки, невиконання вимог щодо охорони праці, порушення законодавства про захист прав споживачів та ін.).</w:t>
      </w:r>
    </w:p>
    <w:p w14:paraId="680539C9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Юридична особа не може бути суб'єктом злочину. Ним звичайно є посадова особа підприємства, організації, установи або особа, що виконує функції керівника організації, капітана морських, річкових і повітряних суден </w:t>
      </w: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lastRenderedPageBreak/>
        <w:t>та ін. Така особа в юридичній літературі іменується спеціальним суб'єктом правопорушення. Вона може виступати суб'єктом матеріального і адміністративного правопорушення.</w:t>
      </w:r>
    </w:p>
    <w:p w14:paraId="69699B59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Правопорушення, суб'єктом якого є юридична особа, являє собою ніщо інше як винну дію конкретних фізичних осіб, що призвела до заподіяння певної шкоди. Хоч суб'єктом відповідальності в таких випадках виступає юридична особа, це не виключає можливості відшкодування збитків, заподіяних організації внаслідок притягнення її до юридичної відповідальності, самою винною фізичною особою.</w:t>
      </w:r>
    </w:p>
    <w:p w14:paraId="3CA80C41" w14:textId="74778D93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Суб'єктивна сторона правопорушення — сукупність ознак, що характеризують психічне ставлення особи до вчиненого нею протиправного діяння і його негативних наслідків, а саме — вина, мотив, мета правопорушення. Обов'язковою ознакою тут є вина, що виражається у формах умислу (прямого і непрямого) чи необережності (злочинної самовпевненості і злочинної недбалості).</w:t>
      </w:r>
    </w:p>
    <w:p w14:paraId="6E9F1C6F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Факультативною складовою суб'єктивної сторони правопорушення є мотив і мета.</w:t>
      </w:r>
    </w:p>
    <w:p w14:paraId="1111283A" w14:textId="77777777" w:rsidR="002C317C" w:rsidRPr="002C317C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Мотив — це внутрішні процеси, що відображаються у свідомості особи і спонукають її скоїти правопорушення.</w:t>
      </w:r>
    </w:p>
    <w:p w14:paraId="15B63175" w14:textId="05EAFD9D" w:rsidR="00F2128A" w:rsidRPr="0084728B" w:rsidRDefault="002C317C" w:rsidP="00947F1D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0"/>
          <w:lang w:val="uk-UA"/>
        </w:rPr>
      </w:pPr>
      <w:r w:rsidRPr="002C317C">
        <w:rPr>
          <w:rFonts w:ascii="Times New Roman" w:hAnsi="Times New Roman" w:cs="Times New Roman"/>
          <w:color w:val="000000"/>
          <w:sz w:val="28"/>
          <w:szCs w:val="20"/>
          <w:lang w:val="uk-UA"/>
        </w:rPr>
        <w:t>Мета — це уявлення особи, що скоює правопорушення, про бажаний результат, до якого вона прагне.</w:t>
      </w:r>
      <w:r w:rsidR="0084728B">
        <w:rPr>
          <w:rFonts w:ascii="Times New Roman" w:hAnsi="Times New Roman" w:cs="Times New Roman"/>
          <w:color w:val="000000"/>
          <w:sz w:val="28"/>
          <w:szCs w:val="20"/>
          <w:lang w:val="uk-UA"/>
        </w:rPr>
        <w:t xml:space="preserve">  </w:t>
      </w:r>
    </w:p>
    <w:p w14:paraId="59872DAE" w14:textId="77777777" w:rsidR="00350E2A" w:rsidRPr="00350E2A" w:rsidRDefault="00350E2A" w:rsidP="00350E2A">
      <w:pPr>
        <w:pStyle w:val="a3"/>
        <w:shd w:val="clear" w:color="auto" w:fill="FFFFFF" w:themeFill="background1"/>
        <w:spacing w:after="0"/>
        <w:ind w:left="360"/>
        <w:jc w:val="both"/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</w:pPr>
      <w:r w:rsidRPr="00350E2A"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  <w:t>Кримінальним законодавством передбачено кілька видів злочинів:</w:t>
      </w:r>
    </w:p>
    <w:p w14:paraId="6D1D6B77" w14:textId="77777777" w:rsidR="00350E2A" w:rsidRPr="00350E2A" w:rsidRDefault="00350E2A" w:rsidP="00350E2A">
      <w:pPr>
        <w:pStyle w:val="a3"/>
        <w:numPr>
          <w:ilvl w:val="0"/>
          <w:numId w:val="16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</w:pPr>
      <w:bookmarkStart w:id="0" w:name="_GoBack"/>
      <w:bookmarkEnd w:id="0"/>
      <w:r w:rsidRPr="00350E2A"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  <w:t>Особливо тяжкі злочини (умисне вбивство, бандитизм, державна зрада та ін.);</w:t>
      </w:r>
    </w:p>
    <w:p w14:paraId="1CB0A72C" w14:textId="77777777" w:rsidR="00350E2A" w:rsidRPr="00350E2A" w:rsidRDefault="00350E2A" w:rsidP="00350E2A">
      <w:pPr>
        <w:pStyle w:val="a3"/>
        <w:numPr>
          <w:ilvl w:val="0"/>
          <w:numId w:val="16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</w:pPr>
      <w:r w:rsidRPr="00350E2A"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  <w:t>Тяжкі злочини (умисне тяжке тілесне пошкодження, контрабанда, розголошення державної таємниці та ін.);</w:t>
      </w:r>
    </w:p>
    <w:p w14:paraId="400A0F09" w14:textId="77777777" w:rsidR="00350E2A" w:rsidRPr="00350E2A" w:rsidRDefault="00350E2A" w:rsidP="00350E2A">
      <w:pPr>
        <w:pStyle w:val="a3"/>
        <w:numPr>
          <w:ilvl w:val="0"/>
          <w:numId w:val="16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</w:pPr>
      <w:r w:rsidRPr="00350E2A"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  <w:t>Менш тяжкі злочини (втягнення неповнолітніх у злочинну діяльність, зловживання владою або посадовим становищем тощо);</w:t>
      </w:r>
    </w:p>
    <w:p w14:paraId="7291D60C" w14:textId="5CEFB41E" w:rsidR="00366316" w:rsidRPr="00350E2A" w:rsidRDefault="00350E2A" w:rsidP="00350E2A">
      <w:pPr>
        <w:pStyle w:val="a3"/>
        <w:numPr>
          <w:ilvl w:val="0"/>
          <w:numId w:val="16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iCs/>
          <w:sz w:val="28"/>
          <w:lang w:val="uk-UA"/>
        </w:rPr>
      </w:pPr>
      <w:r w:rsidRPr="00350E2A">
        <w:rPr>
          <w:rFonts w:ascii="Times New Roman" w:hAnsi="Times New Roman" w:cs="Times New Roman"/>
          <w:bCs/>
          <w:iCs/>
          <w:sz w:val="28"/>
          <w:szCs w:val="18"/>
          <w:shd w:val="clear" w:color="auto" w:fill="FFFFFF" w:themeFill="background1"/>
          <w:lang w:val="uk-UA"/>
        </w:rPr>
        <w:t>Злочини, що не становлять великої суспільної небезпеки (глум над державною символікою, незаконне полювання тощо).</w:t>
      </w:r>
    </w:p>
    <w:sectPr w:rsidR="00366316" w:rsidRPr="00350E2A" w:rsidSect="003663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9CF"/>
    <w:multiLevelType w:val="hybridMultilevel"/>
    <w:tmpl w:val="B92ED0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71C4"/>
    <w:multiLevelType w:val="hybridMultilevel"/>
    <w:tmpl w:val="10026DEC"/>
    <w:lvl w:ilvl="0" w:tplc="94809F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8B5E8C"/>
    <w:multiLevelType w:val="hybridMultilevel"/>
    <w:tmpl w:val="E0F81C6A"/>
    <w:lvl w:ilvl="0" w:tplc="7EFE64A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32EE"/>
    <w:multiLevelType w:val="hybridMultilevel"/>
    <w:tmpl w:val="1C786F22"/>
    <w:lvl w:ilvl="0" w:tplc="5DEE0714">
      <w:start w:val="5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CA5FE8"/>
    <w:multiLevelType w:val="hybridMultilevel"/>
    <w:tmpl w:val="0D5831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57D0383"/>
    <w:multiLevelType w:val="hybridMultilevel"/>
    <w:tmpl w:val="208E71CE"/>
    <w:lvl w:ilvl="0" w:tplc="32CC03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1F1A0B"/>
    <w:multiLevelType w:val="hybridMultilevel"/>
    <w:tmpl w:val="E3FE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0149"/>
    <w:multiLevelType w:val="hybridMultilevel"/>
    <w:tmpl w:val="F4AC2D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F4B472F"/>
    <w:multiLevelType w:val="hybridMultilevel"/>
    <w:tmpl w:val="208E71CE"/>
    <w:lvl w:ilvl="0" w:tplc="32CC0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F400B"/>
    <w:multiLevelType w:val="hybridMultilevel"/>
    <w:tmpl w:val="5B30A670"/>
    <w:lvl w:ilvl="0" w:tplc="5DEE0714">
      <w:start w:val="5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5652361"/>
    <w:multiLevelType w:val="hybridMultilevel"/>
    <w:tmpl w:val="094AD996"/>
    <w:lvl w:ilvl="0" w:tplc="5DEE071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D6837"/>
    <w:multiLevelType w:val="hybridMultilevel"/>
    <w:tmpl w:val="8A985F24"/>
    <w:lvl w:ilvl="0" w:tplc="7EB68B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8B0DEE"/>
    <w:multiLevelType w:val="hybridMultilevel"/>
    <w:tmpl w:val="83E8F274"/>
    <w:lvl w:ilvl="0" w:tplc="ADD69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CC5B6A"/>
    <w:multiLevelType w:val="hybridMultilevel"/>
    <w:tmpl w:val="9C808950"/>
    <w:lvl w:ilvl="0" w:tplc="5DEE0714">
      <w:start w:val="5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4C00CBA"/>
    <w:multiLevelType w:val="hybridMultilevel"/>
    <w:tmpl w:val="D166D7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973505B"/>
    <w:multiLevelType w:val="hybridMultilevel"/>
    <w:tmpl w:val="126890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E436D7"/>
    <w:multiLevelType w:val="hybridMultilevel"/>
    <w:tmpl w:val="11068906"/>
    <w:lvl w:ilvl="0" w:tplc="0B7CE84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1F07D7"/>
    <w:multiLevelType w:val="hybridMultilevel"/>
    <w:tmpl w:val="0082F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612E3D"/>
    <w:multiLevelType w:val="hybridMultilevel"/>
    <w:tmpl w:val="4738B7E4"/>
    <w:lvl w:ilvl="0" w:tplc="04190013">
      <w:start w:val="1"/>
      <w:numFmt w:val="upperRoman"/>
      <w:lvlText w:val="%1."/>
      <w:lvlJc w:val="right"/>
      <w:pPr>
        <w:ind w:left="1440" w:hanging="18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464AA5"/>
    <w:multiLevelType w:val="hybridMultilevel"/>
    <w:tmpl w:val="2D58E3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9"/>
  </w:num>
  <w:num w:numId="5">
    <w:abstractNumId w:val="5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15"/>
  </w:num>
  <w:num w:numId="11">
    <w:abstractNumId w:val="7"/>
  </w:num>
  <w:num w:numId="12">
    <w:abstractNumId w:val="17"/>
  </w:num>
  <w:num w:numId="13">
    <w:abstractNumId w:val="14"/>
  </w:num>
  <w:num w:numId="14">
    <w:abstractNumId w:val="4"/>
  </w:num>
  <w:num w:numId="15">
    <w:abstractNumId w:val="0"/>
  </w:num>
  <w:num w:numId="16">
    <w:abstractNumId w:val="16"/>
  </w:num>
  <w:num w:numId="17">
    <w:abstractNumId w:val="10"/>
  </w:num>
  <w:num w:numId="18">
    <w:abstractNumId w:val="9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316"/>
    <w:rsid w:val="001C409D"/>
    <w:rsid w:val="00256A32"/>
    <w:rsid w:val="002C317C"/>
    <w:rsid w:val="002E1716"/>
    <w:rsid w:val="00350E2A"/>
    <w:rsid w:val="00351529"/>
    <w:rsid w:val="00366316"/>
    <w:rsid w:val="00374814"/>
    <w:rsid w:val="0051184D"/>
    <w:rsid w:val="00567E22"/>
    <w:rsid w:val="00595B1D"/>
    <w:rsid w:val="00633961"/>
    <w:rsid w:val="006B2667"/>
    <w:rsid w:val="006C6E05"/>
    <w:rsid w:val="006D4F93"/>
    <w:rsid w:val="00724C18"/>
    <w:rsid w:val="007B271C"/>
    <w:rsid w:val="00805E0D"/>
    <w:rsid w:val="00836CE5"/>
    <w:rsid w:val="0084728B"/>
    <w:rsid w:val="00866BC8"/>
    <w:rsid w:val="00920593"/>
    <w:rsid w:val="0094724E"/>
    <w:rsid w:val="00947F1D"/>
    <w:rsid w:val="009537D8"/>
    <w:rsid w:val="00B27027"/>
    <w:rsid w:val="00B96686"/>
    <w:rsid w:val="00BB413F"/>
    <w:rsid w:val="00CA75BC"/>
    <w:rsid w:val="00DF3870"/>
    <w:rsid w:val="00E15368"/>
    <w:rsid w:val="00E4079F"/>
    <w:rsid w:val="00E51E04"/>
    <w:rsid w:val="00E8103E"/>
    <w:rsid w:val="00E951AE"/>
    <w:rsid w:val="00EA1DE9"/>
    <w:rsid w:val="00EC3A8A"/>
    <w:rsid w:val="00F2128A"/>
    <w:rsid w:val="00F73149"/>
    <w:rsid w:val="00F9250D"/>
    <w:rsid w:val="00F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7620"/>
  <w15:docId w15:val="{E0F5BDD5-0C40-40E0-A91A-46EB9D1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63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16"/>
    <w:pPr>
      <w:ind w:left="720"/>
      <w:contextualSpacing/>
    </w:pPr>
  </w:style>
  <w:style w:type="table" w:styleId="a4">
    <w:name w:val="Table Grid"/>
    <w:basedOn w:val="a1"/>
    <w:uiPriority w:val="59"/>
    <w:rsid w:val="0036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31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5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E51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6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8</cp:revision>
  <dcterms:created xsi:type="dcterms:W3CDTF">2018-03-04T09:44:00Z</dcterms:created>
  <dcterms:modified xsi:type="dcterms:W3CDTF">2021-09-12T21:01:00Z</dcterms:modified>
</cp:coreProperties>
</file>